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88"/>
        <w:gridCol w:w="2988"/>
        <w:gridCol w:w="2988"/>
        <w:gridCol w:w="2988"/>
        <w:gridCol w:w="2988"/>
        <w:gridCol w:w="2988"/>
        <w:gridCol w:w="2996"/>
      </w:tblGrid>
      <w:tr w:rsidR="00621A7C" w:rsidRPr="00465181" w14:paraId="14416B0F" w14:textId="77777777" w:rsidTr="00753396">
        <w:trPr>
          <w:trHeight w:val="113"/>
        </w:trPr>
        <w:tc>
          <w:tcPr>
            <w:tcW w:w="714" w:type="pct"/>
            <w:shd w:val="clear" w:color="auto" w:fill="FFFF00"/>
          </w:tcPr>
          <w:p w14:paraId="2867BC87" w14:textId="77777777" w:rsidR="00621A7C" w:rsidRPr="00465181" w:rsidRDefault="00621A7C" w:rsidP="00621A7C">
            <w:pPr>
              <w:spacing w:line="276" w:lineRule="auto"/>
              <w:rPr>
                <w:rFonts w:cs="Arial"/>
                <w:b/>
                <w:sz w:val="22"/>
              </w:rPr>
            </w:pPr>
            <w:r w:rsidRPr="00465181">
              <w:rPr>
                <w:rFonts w:cs="Arial"/>
                <w:b/>
                <w:sz w:val="22"/>
              </w:rPr>
              <w:t>TSC Category</w:t>
            </w:r>
          </w:p>
          <w:p w14:paraId="2E63DFBC" w14:textId="77777777" w:rsidR="00621A7C" w:rsidRPr="00465181" w:rsidRDefault="00621A7C" w:rsidP="00621A7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6" w:type="pct"/>
            <w:gridSpan w:val="6"/>
            <w:shd w:val="clear" w:color="auto" w:fill="FFFF00"/>
          </w:tcPr>
          <w:p w14:paraId="488AEA0A" w14:textId="00ED367D" w:rsidR="00621A7C" w:rsidRPr="00465181" w:rsidRDefault="00621A7C" w:rsidP="00621A7C">
            <w:pPr>
              <w:spacing w:line="276" w:lineRule="auto"/>
              <w:rPr>
                <w:rFonts w:cs="Arial"/>
                <w:sz w:val="22"/>
              </w:rPr>
            </w:pPr>
            <w:r w:rsidRPr="00465181">
              <w:rPr>
                <w:rFonts w:cs="Arial"/>
                <w:sz w:val="22"/>
              </w:rPr>
              <w:t xml:space="preserve">Operations and Management </w:t>
            </w:r>
          </w:p>
        </w:tc>
      </w:tr>
      <w:tr w:rsidR="00621A7C" w:rsidRPr="00465181" w14:paraId="09A6B724" w14:textId="77777777" w:rsidTr="00272E29">
        <w:tc>
          <w:tcPr>
            <w:tcW w:w="714" w:type="pct"/>
            <w:shd w:val="clear" w:color="auto" w:fill="FFFF89"/>
          </w:tcPr>
          <w:p w14:paraId="2EB854E5" w14:textId="77777777" w:rsidR="00621A7C" w:rsidRPr="00465181" w:rsidRDefault="00621A7C" w:rsidP="00621A7C">
            <w:pPr>
              <w:spacing w:line="276" w:lineRule="auto"/>
              <w:rPr>
                <w:rFonts w:cs="Arial"/>
                <w:b/>
                <w:sz w:val="22"/>
              </w:rPr>
            </w:pPr>
            <w:r w:rsidRPr="00465181">
              <w:rPr>
                <w:rFonts w:cs="Arial"/>
                <w:b/>
                <w:sz w:val="22"/>
              </w:rPr>
              <w:t>TSC</w:t>
            </w:r>
          </w:p>
          <w:p w14:paraId="2CB4E7BB" w14:textId="77777777" w:rsidR="00621A7C" w:rsidRPr="00465181" w:rsidRDefault="00621A7C" w:rsidP="00621A7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6" w:type="pct"/>
            <w:gridSpan w:val="6"/>
            <w:shd w:val="clear" w:color="auto" w:fill="FFFF89"/>
          </w:tcPr>
          <w:p w14:paraId="332ABD23" w14:textId="27500D90" w:rsidR="00621A7C" w:rsidRPr="00465181" w:rsidRDefault="00621A7C" w:rsidP="00621A7C">
            <w:pPr>
              <w:spacing w:line="276" w:lineRule="auto"/>
              <w:rPr>
                <w:rFonts w:cs="Arial"/>
                <w:sz w:val="22"/>
              </w:rPr>
            </w:pPr>
            <w:r w:rsidRPr="00465181">
              <w:rPr>
                <w:rFonts w:cs="Arial"/>
                <w:sz w:val="22"/>
              </w:rPr>
              <w:t xml:space="preserve">Operations Management </w:t>
            </w:r>
          </w:p>
        </w:tc>
      </w:tr>
      <w:tr w:rsidR="00621A7C" w:rsidRPr="00465181" w14:paraId="33406731" w14:textId="77777777" w:rsidTr="00F276E0">
        <w:trPr>
          <w:trHeight w:val="431"/>
        </w:trPr>
        <w:tc>
          <w:tcPr>
            <w:tcW w:w="714" w:type="pct"/>
            <w:shd w:val="clear" w:color="auto" w:fill="FFFFB3"/>
          </w:tcPr>
          <w:p w14:paraId="709DA477" w14:textId="77777777" w:rsidR="00621A7C" w:rsidRPr="00465181" w:rsidRDefault="00621A7C" w:rsidP="00621A7C">
            <w:pPr>
              <w:spacing w:line="276" w:lineRule="auto"/>
              <w:rPr>
                <w:rFonts w:cs="Arial"/>
                <w:b/>
                <w:sz w:val="22"/>
              </w:rPr>
            </w:pPr>
            <w:r w:rsidRPr="00465181">
              <w:rPr>
                <w:rFonts w:cs="Arial"/>
                <w:b/>
                <w:sz w:val="22"/>
              </w:rPr>
              <w:t>TSC Description</w:t>
            </w:r>
          </w:p>
          <w:p w14:paraId="5BCCA83C" w14:textId="77777777" w:rsidR="00621A7C" w:rsidRPr="00465181" w:rsidRDefault="00621A7C" w:rsidP="00621A7C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4286" w:type="pct"/>
            <w:gridSpan w:val="6"/>
            <w:shd w:val="clear" w:color="auto" w:fill="FFFFB3"/>
          </w:tcPr>
          <w:p w14:paraId="555EDC90" w14:textId="12E8F31C" w:rsidR="00621A7C" w:rsidRPr="00465181" w:rsidRDefault="00621A7C" w:rsidP="00621A7C">
            <w:pPr>
              <w:spacing w:line="276" w:lineRule="auto"/>
              <w:rPr>
                <w:rFonts w:cs="Arial"/>
                <w:sz w:val="22"/>
              </w:rPr>
            </w:pPr>
            <w:r w:rsidRPr="00465181">
              <w:rPr>
                <w:rFonts w:cs="Arial"/>
                <w:sz w:val="22"/>
              </w:rPr>
              <w:t>Manag</w:t>
            </w:r>
            <w:r w:rsidR="000327B7">
              <w:rPr>
                <w:rFonts w:cs="Arial"/>
                <w:sz w:val="22"/>
              </w:rPr>
              <w:t>e</w:t>
            </w:r>
            <w:r w:rsidRPr="00465181">
              <w:rPr>
                <w:rFonts w:cs="Arial"/>
                <w:sz w:val="22"/>
              </w:rPr>
              <w:t xml:space="preserve"> organisation’s operational effectiveness and efficiency in accordance with regulatory frameworks and requirements</w:t>
            </w:r>
          </w:p>
        </w:tc>
      </w:tr>
      <w:tr w:rsidR="00621A7C" w:rsidRPr="00465181" w14:paraId="1893DFFB" w14:textId="77777777" w:rsidTr="00964755">
        <w:tc>
          <w:tcPr>
            <w:tcW w:w="714" w:type="pct"/>
            <w:vMerge w:val="restart"/>
            <w:shd w:val="clear" w:color="auto" w:fill="D9D9D9" w:themeFill="background1" w:themeFillShade="D9"/>
          </w:tcPr>
          <w:p w14:paraId="48C38556" w14:textId="28A4F617" w:rsidR="00621A7C" w:rsidRPr="00465181" w:rsidRDefault="00621A7C" w:rsidP="00621A7C">
            <w:pPr>
              <w:spacing w:line="276" w:lineRule="auto"/>
              <w:rPr>
                <w:rFonts w:cs="Arial"/>
                <w:b/>
                <w:sz w:val="22"/>
              </w:rPr>
            </w:pPr>
            <w:r w:rsidRPr="00465181">
              <w:rPr>
                <w:rFonts w:cs="Arial"/>
                <w:b/>
                <w:sz w:val="22"/>
              </w:rPr>
              <w:t>TSC Proficiency Description</w:t>
            </w:r>
          </w:p>
        </w:tc>
        <w:tc>
          <w:tcPr>
            <w:tcW w:w="714" w:type="pct"/>
            <w:vAlign w:val="center"/>
          </w:tcPr>
          <w:p w14:paraId="0FDF1979" w14:textId="77777777" w:rsidR="00621A7C" w:rsidRPr="00465181" w:rsidRDefault="00621A7C" w:rsidP="00621A7C">
            <w:pPr>
              <w:jc w:val="center"/>
              <w:rPr>
                <w:rFonts w:cs="Arial"/>
                <w:b/>
                <w:sz w:val="22"/>
              </w:rPr>
            </w:pPr>
            <w:r w:rsidRPr="00465181">
              <w:rPr>
                <w:rFonts w:cs="Arial"/>
                <w:b/>
                <w:sz w:val="22"/>
              </w:rPr>
              <w:t>Level 1</w:t>
            </w:r>
          </w:p>
        </w:tc>
        <w:tc>
          <w:tcPr>
            <w:tcW w:w="714" w:type="pct"/>
            <w:vAlign w:val="center"/>
          </w:tcPr>
          <w:p w14:paraId="7CE0F9A4" w14:textId="77777777" w:rsidR="00621A7C" w:rsidRPr="00465181" w:rsidRDefault="00621A7C" w:rsidP="00621A7C">
            <w:pPr>
              <w:jc w:val="center"/>
              <w:rPr>
                <w:rFonts w:cs="Arial"/>
                <w:b/>
                <w:sz w:val="22"/>
              </w:rPr>
            </w:pPr>
            <w:r w:rsidRPr="00465181">
              <w:rPr>
                <w:rFonts w:cs="Arial"/>
                <w:b/>
                <w:sz w:val="22"/>
              </w:rPr>
              <w:t>Level 2</w:t>
            </w:r>
          </w:p>
        </w:tc>
        <w:tc>
          <w:tcPr>
            <w:tcW w:w="714" w:type="pct"/>
            <w:vAlign w:val="center"/>
          </w:tcPr>
          <w:p w14:paraId="5DD5FBBE" w14:textId="77777777" w:rsidR="00621A7C" w:rsidRPr="00465181" w:rsidRDefault="00621A7C" w:rsidP="00621A7C">
            <w:pPr>
              <w:jc w:val="center"/>
              <w:rPr>
                <w:rFonts w:cs="Arial"/>
                <w:b/>
                <w:sz w:val="22"/>
              </w:rPr>
            </w:pPr>
            <w:r w:rsidRPr="00465181">
              <w:rPr>
                <w:rFonts w:cs="Arial"/>
                <w:b/>
                <w:sz w:val="22"/>
              </w:rPr>
              <w:t>Level 3</w:t>
            </w:r>
          </w:p>
        </w:tc>
        <w:tc>
          <w:tcPr>
            <w:tcW w:w="714" w:type="pct"/>
            <w:vAlign w:val="center"/>
          </w:tcPr>
          <w:p w14:paraId="752788E7" w14:textId="77777777" w:rsidR="00621A7C" w:rsidRPr="00465181" w:rsidRDefault="00621A7C" w:rsidP="00621A7C">
            <w:pPr>
              <w:jc w:val="center"/>
              <w:rPr>
                <w:rFonts w:cs="Arial"/>
                <w:b/>
                <w:sz w:val="22"/>
              </w:rPr>
            </w:pPr>
            <w:r w:rsidRPr="00465181">
              <w:rPr>
                <w:rFonts w:cs="Arial"/>
                <w:b/>
                <w:sz w:val="22"/>
              </w:rPr>
              <w:t>Level 4</w:t>
            </w:r>
          </w:p>
        </w:tc>
        <w:tc>
          <w:tcPr>
            <w:tcW w:w="714" w:type="pct"/>
            <w:vAlign w:val="center"/>
          </w:tcPr>
          <w:p w14:paraId="08BC00CE" w14:textId="77777777" w:rsidR="00621A7C" w:rsidRPr="00465181" w:rsidRDefault="00621A7C" w:rsidP="00621A7C">
            <w:pPr>
              <w:jc w:val="center"/>
              <w:rPr>
                <w:rFonts w:cs="Arial"/>
                <w:b/>
                <w:sz w:val="22"/>
              </w:rPr>
            </w:pPr>
            <w:r w:rsidRPr="00465181">
              <w:rPr>
                <w:rFonts w:cs="Arial"/>
                <w:b/>
                <w:sz w:val="22"/>
              </w:rPr>
              <w:t>Level 5</w:t>
            </w:r>
          </w:p>
        </w:tc>
        <w:tc>
          <w:tcPr>
            <w:tcW w:w="716" w:type="pct"/>
            <w:vAlign w:val="center"/>
          </w:tcPr>
          <w:p w14:paraId="2F778E1E" w14:textId="77777777" w:rsidR="00621A7C" w:rsidRPr="00465181" w:rsidRDefault="00621A7C" w:rsidP="00621A7C">
            <w:pPr>
              <w:jc w:val="center"/>
              <w:rPr>
                <w:rFonts w:cs="Arial"/>
                <w:b/>
                <w:sz w:val="22"/>
              </w:rPr>
            </w:pPr>
            <w:r w:rsidRPr="00465181">
              <w:rPr>
                <w:rFonts w:cs="Arial"/>
                <w:b/>
                <w:sz w:val="22"/>
              </w:rPr>
              <w:t>Level 6</w:t>
            </w:r>
          </w:p>
        </w:tc>
      </w:tr>
      <w:tr w:rsidR="0051206F" w:rsidRPr="00465181" w14:paraId="176C2680" w14:textId="77777777" w:rsidTr="00C51C6A">
        <w:tc>
          <w:tcPr>
            <w:tcW w:w="714" w:type="pct"/>
            <w:vMerge/>
            <w:shd w:val="clear" w:color="auto" w:fill="D9D9D9" w:themeFill="background1" w:themeFillShade="D9"/>
          </w:tcPr>
          <w:p w14:paraId="3609299E" w14:textId="77777777" w:rsidR="0051206F" w:rsidRPr="00465181" w:rsidRDefault="0051206F" w:rsidP="0051206F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188E6A71" w14:textId="72B2E598" w:rsidR="0051206F" w:rsidRPr="00465181" w:rsidRDefault="0051206F" w:rsidP="0051206F">
            <w:pPr>
              <w:jc w:val="center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2A9634F0" w14:textId="541EF439" w:rsidR="0051206F" w:rsidRPr="00465181" w:rsidRDefault="0051206F" w:rsidP="0051206F">
            <w:pPr>
              <w:jc w:val="center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5F79A464" w14:textId="428C2039" w:rsidR="0051206F" w:rsidRPr="00465181" w:rsidRDefault="0051206F" w:rsidP="0051206F">
            <w:pPr>
              <w:jc w:val="center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  <w:shd w:val="clear" w:color="auto" w:fill="auto"/>
          </w:tcPr>
          <w:p w14:paraId="58A47BED" w14:textId="0AB02FE2" w:rsidR="0051206F" w:rsidRPr="00C51C6A" w:rsidRDefault="0051206F" w:rsidP="0051206F">
            <w:pPr>
              <w:jc w:val="center"/>
              <w:rPr>
                <w:rFonts w:cs="Arial"/>
                <w:b/>
                <w:sz w:val="22"/>
              </w:rPr>
            </w:pPr>
            <w:r w:rsidRPr="00F90DC2">
              <w:t>ECC-CGP-4024-1.1</w:t>
            </w:r>
          </w:p>
        </w:tc>
        <w:tc>
          <w:tcPr>
            <w:tcW w:w="714" w:type="pct"/>
            <w:shd w:val="clear" w:color="auto" w:fill="auto"/>
          </w:tcPr>
          <w:p w14:paraId="393306A5" w14:textId="242997B1" w:rsidR="0051206F" w:rsidRPr="00C51C6A" w:rsidRDefault="0051206F" w:rsidP="0051206F">
            <w:pPr>
              <w:jc w:val="center"/>
              <w:rPr>
                <w:rFonts w:cs="Arial"/>
                <w:b/>
                <w:sz w:val="22"/>
              </w:rPr>
            </w:pPr>
            <w:r w:rsidRPr="00F90DC2">
              <w:t>ECC-CGP-5024-1.1</w:t>
            </w:r>
          </w:p>
        </w:tc>
        <w:tc>
          <w:tcPr>
            <w:tcW w:w="716" w:type="pct"/>
            <w:shd w:val="clear" w:color="auto" w:fill="auto"/>
          </w:tcPr>
          <w:p w14:paraId="7592AFB8" w14:textId="6AAD29AE" w:rsidR="0051206F" w:rsidRPr="00C51C6A" w:rsidRDefault="0051206F" w:rsidP="0051206F">
            <w:pPr>
              <w:jc w:val="center"/>
              <w:rPr>
                <w:rFonts w:cs="Arial"/>
                <w:b/>
                <w:sz w:val="22"/>
              </w:rPr>
            </w:pPr>
            <w:r w:rsidRPr="00F90DC2">
              <w:t>ECC-CGP-6024-1.1</w:t>
            </w:r>
          </w:p>
        </w:tc>
      </w:tr>
      <w:tr w:rsidR="00A04427" w:rsidRPr="00465181" w14:paraId="5E542B85" w14:textId="77777777" w:rsidTr="004F0662">
        <w:tc>
          <w:tcPr>
            <w:tcW w:w="714" w:type="pct"/>
            <w:vMerge/>
            <w:shd w:val="clear" w:color="auto" w:fill="D9D9D9" w:themeFill="background1" w:themeFillShade="D9"/>
          </w:tcPr>
          <w:p w14:paraId="7C0453CE" w14:textId="77777777" w:rsidR="00A04427" w:rsidRPr="00465181" w:rsidRDefault="00A04427" w:rsidP="00A04427">
            <w:pPr>
              <w:spacing w:line="276" w:lineRule="auto"/>
              <w:rPr>
                <w:rFonts w:cs="Arial"/>
                <w:b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4D100BCF" w14:textId="77777777" w:rsidR="00A04427" w:rsidRPr="00465181" w:rsidRDefault="00A04427" w:rsidP="00A04427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7BA1D558" w14:textId="33759558" w:rsidR="00A04427" w:rsidRPr="00465181" w:rsidRDefault="00A04427" w:rsidP="00A04427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0A82864F" w14:textId="4A2CCC77" w:rsidR="00A04427" w:rsidRPr="00465181" w:rsidRDefault="00A04427" w:rsidP="00A04427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auto"/>
          </w:tcPr>
          <w:p w14:paraId="4C67498F" w14:textId="3663BEB5" w:rsidR="008C221C" w:rsidRPr="00C51C6A" w:rsidRDefault="008C221C" w:rsidP="00F276E0">
            <w:pPr>
              <w:spacing w:line="276" w:lineRule="auto"/>
              <w:rPr>
                <w:rFonts w:cs="Arial"/>
                <w:sz w:val="22"/>
              </w:rPr>
            </w:pPr>
            <w:r w:rsidRPr="00C51C6A">
              <w:rPr>
                <w:rFonts w:cs="Arial"/>
                <w:sz w:val="22"/>
              </w:rPr>
              <w:t>Manage resources</w:t>
            </w:r>
            <w:r w:rsidR="00A1193E" w:rsidRPr="00C51C6A">
              <w:rPr>
                <w:rFonts w:cs="Arial"/>
                <w:sz w:val="22"/>
              </w:rPr>
              <w:t xml:space="preserve">, systems and processes to ensure </w:t>
            </w:r>
            <w:r w:rsidR="00A1193E" w:rsidRPr="00C51C6A">
              <w:rPr>
                <w:rFonts w:eastAsia="DengXian" w:cs="Arial"/>
                <w:sz w:val="22"/>
                <w:lang w:eastAsia="zh-CN"/>
              </w:rPr>
              <w:t>operational efficiency</w:t>
            </w:r>
            <w:r w:rsidR="00466987">
              <w:rPr>
                <w:rFonts w:eastAsia="DengXian" w:cs="Arial"/>
                <w:sz w:val="22"/>
                <w:lang w:eastAsia="zh-CN"/>
              </w:rPr>
              <w:t xml:space="preserve"> in the </w:t>
            </w:r>
            <w:r w:rsidR="00684EB6">
              <w:rPr>
                <w:rFonts w:eastAsia="DengXian" w:cs="Arial"/>
                <w:sz w:val="22"/>
                <w:lang w:eastAsia="zh-CN"/>
              </w:rPr>
              <w:t>C</w:t>
            </w:r>
            <w:r w:rsidR="00466987">
              <w:rPr>
                <w:rFonts w:eastAsia="DengXian" w:cs="Arial"/>
                <w:sz w:val="22"/>
                <w:lang w:eastAsia="zh-CN"/>
              </w:rPr>
              <w:t>entre</w:t>
            </w:r>
            <w:r w:rsidR="001758D6" w:rsidRPr="00C51C6A">
              <w:rPr>
                <w:rFonts w:eastAsia="DengXian" w:cs="Arial"/>
                <w:sz w:val="22"/>
                <w:lang w:eastAsia="zh-CN"/>
              </w:rPr>
              <w:t xml:space="preserve"> </w:t>
            </w:r>
            <w:r w:rsidR="00551BB6" w:rsidRPr="00C51C6A">
              <w:rPr>
                <w:rFonts w:eastAsia="DengXian" w:cs="Arial"/>
                <w:sz w:val="22"/>
                <w:lang w:eastAsia="zh-CN"/>
              </w:rPr>
              <w:t>and business</w:t>
            </w:r>
            <w:r w:rsidR="002646AC" w:rsidRPr="00C51C6A">
              <w:rPr>
                <w:rFonts w:eastAsia="DengXian" w:cs="Arial"/>
                <w:sz w:val="22"/>
                <w:lang w:eastAsia="zh-CN"/>
              </w:rPr>
              <w:t xml:space="preserve"> continuity</w:t>
            </w:r>
            <w:r w:rsidR="000531EC" w:rsidRPr="00C51C6A">
              <w:rPr>
                <w:rFonts w:eastAsia="DengXian" w:cs="Arial"/>
                <w:sz w:val="22"/>
                <w:lang w:eastAsia="zh-CN"/>
              </w:rPr>
              <w:t xml:space="preserve"> </w:t>
            </w:r>
            <w:r w:rsidR="00466987">
              <w:rPr>
                <w:rFonts w:eastAsia="DengXian" w:cs="Arial"/>
                <w:sz w:val="22"/>
                <w:lang w:eastAsia="zh-CN"/>
              </w:rPr>
              <w:t xml:space="preserve">during </w:t>
            </w:r>
            <w:r w:rsidR="003B4733">
              <w:rPr>
                <w:rFonts w:eastAsia="DengXian" w:cs="Arial"/>
                <w:sz w:val="22"/>
                <w:lang w:eastAsia="zh-CN"/>
              </w:rPr>
              <w:t xml:space="preserve">emergencies </w:t>
            </w:r>
            <w:r w:rsidR="003B4733" w:rsidRPr="00C51C6A">
              <w:rPr>
                <w:rFonts w:eastAsia="DengXian" w:cs="Arial"/>
                <w:sz w:val="22"/>
                <w:lang w:eastAsia="zh-CN"/>
              </w:rPr>
              <w:t>in</w:t>
            </w:r>
            <w:r w:rsidR="002646AC" w:rsidRPr="00C51C6A">
              <w:rPr>
                <w:rFonts w:eastAsia="DengXian" w:cs="Arial"/>
                <w:sz w:val="22"/>
                <w:lang w:eastAsia="zh-CN"/>
              </w:rPr>
              <w:t xml:space="preserve"> </w:t>
            </w:r>
            <w:r w:rsidR="00A1193E" w:rsidRPr="00C51C6A">
              <w:rPr>
                <w:rFonts w:eastAsia="DengXian" w:cs="Arial"/>
                <w:sz w:val="22"/>
                <w:lang w:eastAsia="zh-CN"/>
              </w:rPr>
              <w:t xml:space="preserve">compliance </w:t>
            </w:r>
            <w:r w:rsidR="001758D6" w:rsidRPr="00C51C6A">
              <w:rPr>
                <w:rFonts w:eastAsia="DengXian" w:cs="Arial"/>
                <w:sz w:val="22"/>
                <w:lang w:eastAsia="zh-CN"/>
              </w:rPr>
              <w:t xml:space="preserve">with </w:t>
            </w:r>
            <w:r w:rsidR="00A1193E" w:rsidRPr="00C51C6A">
              <w:rPr>
                <w:rFonts w:eastAsia="DengXian" w:cs="Arial"/>
                <w:sz w:val="22"/>
                <w:lang w:eastAsia="zh-CN"/>
              </w:rPr>
              <w:t>relevant</w:t>
            </w:r>
            <w:r w:rsidR="001758D6" w:rsidRPr="00C51C6A">
              <w:rPr>
                <w:rFonts w:eastAsia="DengXian" w:cs="Arial"/>
                <w:sz w:val="22"/>
                <w:lang w:eastAsia="zh-CN"/>
              </w:rPr>
              <w:t xml:space="preserve"> standards</w:t>
            </w:r>
          </w:p>
        </w:tc>
        <w:tc>
          <w:tcPr>
            <w:tcW w:w="714" w:type="pct"/>
            <w:shd w:val="clear" w:color="auto" w:fill="auto"/>
          </w:tcPr>
          <w:p w14:paraId="317DCA04" w14:textId="2F6825CF" w:rsidR="00A04427" w:rsidRPr="00C51C6A" w:rsidRDefault="00A04427" w:rsidP="00F276E0">
            <w:pPr>
              <w:spacing w:line="276" w:lineRule="auto"/>
              <w:rPr>
                <w:rFonts w:cs="Arial"/>
                <w:sz w:val="22"/>
              </w:rPr>
            </w:pPr>
            <w:r w:rsidRPr="00C51C6A">
              <w:rPr>
                <w:rFonts w:eastAsia="DengXian" w:cs="Arial"/>
                <w:sz w:val="22"/>
                <w:lang w:eastAsia="zh-CN"/>
              </w:rPr>
              <w:t xml:space="preserve">Establish </w:t>
            </w:r>
            <w:r w:rsidR="00341472" w:rsidRPr="00C51C6A">
              <w:rPr>
                <w:rFonts w:cs="Arial"/>
                <w:sz w:val="22"/>
              </w:rPr>
              <w:t xml:space="preserve">resources, systems and processes to ensure </w:t>
            </w:r>
            <w:r w:rsidR="00341472" w:rsidRPr="00C51C6A">
              <w:rPr>
                <w:rFonts w:eastAsia="DengXian" w:cs="Arial"/>
                <w:sz w:val="22"/>
                <w:lang w:eastAsia="zh-CN"/>
              </w:rPr>
              <w:t>operational efficiency</w:t>
            </w:r>
            <w:r w:rsidR="00466987">
              <w:rPr>
                <w:rFonts w:eastAsia="DengXian" w:cs="Arial"/>
                <w:sz w:val="22"/>
                <w:lang w:eastAsia="zh-CN"/>
              </w:rPr>
              <w:t xml:space="preserve"> in the </w:t>
            </w:r>
            <w:r w:rsidR="00684EB6">
              <w:rPr>
                <w:rFonts w:eastAsia="DengXian" w:cs="Arial"/>
                <w:sz w:val="22"/>
                <w:lang w:eastAsia="zh-CN"/>
              </w:rPr>
              <w:t>C</w:t>
            </w:r>
            <w:r w:rsidR="00466987">
              <w:rPr>
                <w:rFonts w:eastAsia="DengXian" w:cs="Arial"/>
                <w:sz w:val="22"/>
                <w:lang w:eastAsia="zh-CN"/>
              </w:rPr>
              <w:t>entre</w:t>
            </w:r>
            <w:r w:rsidR="00341472" w:rsidRPr="00C51C6A">
              <w:rPr>
                <w:rFonts w:eastAsia="DengXian" w:cs="Arial"/>
                <w:sz w:val="22"/>
                <w:lang w:eastAsia="zh-CN"/>
              </w:rPr>
              <w:t xml:space="preserve"> and business continuity </w:t>
            </w:r>
            <w:r w:rsidR="00466987">
              <w:rPr>
                <w:rFonts w:eastAsia="DengXian" w:cs="Arial"/>
                <w:sz w:val="22"/>
                <w:lang w:eastAsia="zh-CN"/>
              </w:rPr>
              <w:t xml:space="preserve">during emergencies </w:t>
            </w:r>
            <w:r w:rsidR="00341472" w:rsidRPr="00C51C6A">
              <w:rPr>
                <w:rFonts w:eastAsia="DengXian" w:cs="Arial"/>
                <w:sz w:val="22"/>
                <w:lang w:eastAsia="zh-CN"/>
              </w:rPr>
              <w:t>in compliance with relevant standards</w:t>
            </w:r>
            <w:r w:rsidR="00341472" w:rsidRPr="00C51C6A" w:rsidDel="00341472">
              <w:rPr>
                <w:rFonts w:eastAsia="DengXian" w:cs="Arial"/>
                <w:sz w:val="22"/>
                <w:lang w:eastAsia="zh-CN"/>
              </w:rPr>
              <w:t xml:space="preserve"> </w:t>
            </w:r>
          </w:p>
        </w:tc>
        <w:tc>
          <w:tcPr>
            <w:tcW w:w="716" w:type="pct"/>
            <w:shd w:val="clear" w:color="auto" w:fill="auto"/>
          </w:tcPr>
          <w:p w14:paraId="41BBD7D7" w14:textId="5CDFF714" w:rsidR="00A04427" w:rsidRPr="00C51C6A" w:rsidRDefault="00A04427" w:rsidP="00F276E0">
            <w:pPr>
              <w:spacing w:after="24" w:line="276" w:lineRule="auto"/>
              <w:rPr>
                <w:rFonts w:cs="Arial"/>
                <w:sz w:val="22"/>
              </w:rPr>
            </w:pPr>
            <w:r w:rsidRPr="00C51C6A">
              <w:rPr>
                <w:rFonts w:eastAsia="DengXian" w:cs="Arial"/>
                <w:sz w:val="22"/>
                <w:lang w:eastAsia="zh-CN"/>
              </w:rPr>
              <w:t xml:space="preserve">Drive alignment of plans, systems and processes </w:t>
            </w:r>
            <w:r w:rsidR="004B4A1F" w:rsidRPr="00C51C6A">
              <w:rPr>
                <w:rFonts w:cs="Arial"/>
                <w:sz w:val="22"/>
              </w:rPr>
              <w:t xml:space="preserve">to ensure </w:t>
            </w:r>
            <w:r w:rsidR="004B4A1F" w:rsidRPr="00C51C6A">
              <w:rPr>
                <w:rFonts w:eastAsia="DengXian" w:cs="Arial"/>
                <w:sz w:val="22"/>
                <w:lang w:eastAsia="zh-CN"/>
              </w:rPr>
              <w:t xml:space="preserve">operational efficiency and business continuity </w:t>
            </w:r>
            <w:r w:rsidRPr="00C51C6A">
              <w:rPr>
                <w:rFonts w:eastAsia="DengXian" w:cs="Arial"/>
                <w:sz w:val="22"/>
                <w:lang w:eastAsia="zh-CN"/>
              </w:rPr>
              <w:t xml:space="preserve">during emergencies across </w:t>
            </w:r>
            <w:r w:rsidR="004B4A1F" w:rsidRPr="00C51C6A">
              <w:rPr>
                <w:rFonts w:eastAsia="DengXian" w:cs="Arial"/>
                <w:sz w:val="22"/>
                <w:lang w:eastAsia="zh-CN"/>
              </w:rPr>
              <w:t>C</w:t>
            </w:r>
            <w:r w:rsidRPr="00C51C6A">
              <w:rPr>
                <w:rFonts w:eastAsia="DengXian" w:cs="Arial"/>
                <w:sz w:val="22"/>
                <w:lang w:eastAsia="zh-CN"/>
              </w:rPr>
              <w:t>entres</w:t>
            </w:r>
          </w:p>
        </w:tc>
      </w:tr>
      <w:tr w:rsidR="00E827BE" w:rsidRPr="00465181" w14:paraId="33C232AF" w14:textId="77777777" w:rsidTr="00F86714">
        <w:tc>
          <w:tcPr>
            <w:tcW w:w="714" w:type="pct"/>
            <w:shd w:val="clear" w:color="auto" w:fill="D9D9D9" w:themeFill="background1" w:themeFillShade="D9"/>
          </w:tcPr>
          <w:p w14:paraId="5A4EFBA0" w14:textId="77777777" w:rsidR="00E827BE" w:rsidRPr="00465181" w:rsidRDefault="00E827BE" w:rsidP="00F276E0">
            <w:pPr>
              <w:spacing w:line="276" w:lineRule="auto"/>
              <w:rPr>
                <w:rFonts w:cs="Arial"/>
                <w:b/>
                <w:sz w:val="22"/>
              </w:rPr>
            </w:pPr>
            <w:r w:rsidRPr="00465181">
              <w:rPr>
                <w:rFonts w:cs="Arial"/>
                <w:b/>
                <w:sz w:val="22"/>
              </w:rPr>
              <w:t>Knowledge</w:t>
            </w:r>
          </w:p>
          <w:p w14:paraId="6B984B01" w14:textId="77777777" w:rsidR="00E827BE" w:rsidRPr="00465181" w:rsidRDefault="00E827BE" w:rsidP="00E827BE">
            <w:pPr>
              <w:rPr>
                <w:rFonts w:cs="Arial"/>
                <w:sz w:val="22"/>
              </w:rPr>
            </w:pPr>
          </w:p>
          <w:p w14:paraId="3DADE965" w14:textId="77777777" w:rsidR="00E827BE" w:rsidRPr="00465181" w:rsidRDefault="00E827BE" w:rsidP="00E827BE">
            <w:pPr>
              <w:rPr>
                <w:rFonts w:cs="Arial"/>
                <w:sz w:val="22"/>
              </w:rPr>
            </w:pPr>
          </w:p>
          <w:p w14:paraId="43816462" w14:textId="77777777" w:rsidR="00E827BE" w:rsidRPr="00465181" w:rsidRDefault="00E827BE" w:rsidP="00E827BE">
            <w:pPr>
              <w:rPr>
                <w:rFonts w:cs="Arial"/>
                <w:sz w:val="22"/>
              </w:rPr>
            </w:pPr>
          </w:p>
          <w:p w14:paraId="2D08736C" w14:textId="77777777" w:rsidR="00E827BE" w:rsidRPr="00465181" w:rsidRDefault="00E827BE" w:rsidP="00E827BE">
            <w:pPr>
              <w:rPr>
                <w:rFonts w:cs="Arial"/>
                <w:sz w:val="22"/>
              </w:rPr>
            </w:pPr>
          </w:p>
          <w:p w14:paraId="29BD579A" w14:textId="77777777" w:rsidR="00E827BE" w:rsidRPr="00465181" w:rsidRDefault="00E827BE" w:rsidP="00E827BE">
            <w:pPr>
              <w:rPr>
                <w:rFonts w:cs="Arial"/>
                <w:sz w:val="22"/>
              </w:rPr>
            </w:pPr>
          </w:p>
          <w:p w14:paraId="418458A3" w14:textId="77777777" w:rsidR="00E827BE" w:rsidRPr="00465181" w:rsidRDefault="00E827BE" w:rsidP="00E827BE">
            <w:pPr>
              <w:rPr>
                <w:rFonts w:cs="Arial"/>
                <w:sz w:val="22"/>
              </w:rPr>
            </w:pPr>
          </w:p>
          <w:p w14:paraId="4B448D71" w14:textId="77777777" w:rsidR="00E827BE" w:rsidRPr="00465181" w:rsidRDefault="00E827BE" w:rsidP="00E827BE">
            <w:pPr>
              <w:rPr>
                <w:rFonts w:cs="Arial"/>
                <w:sz w:val="22"/>
              </w:rPr>
            </w:pPr>
          </w:p>
          <w:p w14:paraId="4A5FA532" w14:textId="77777777" w:rsidR="00E827BE" w:rsidRPr="00465181" w:rsidRDefault="00E827BE" w:rsidP="00E827BE">
            <w:pPr>
              <w:rPr>
                <w:rFonts w:cs="Arial"/>
                <w:sz w:val="22"/>
              </w:rPr>
            </w:pPr>
          </w:p>
          <w:p w14:paraId="141F94E4" w14:textId="77777777" w:rsidR="00E827BE" w:rsidRPr="00465181" w:rsidRDefault="00E827BE" w:rsidP="00E827BE">
            <w:pPr>
              <w:rPr>
                <w:rFonts w:cs="Arial"/>
                <w:sz w:val="22"/>
              </w:rPr>
            </w:pPr>
          </w:p>
          <w:p w14:paraId="7A672D64" w14:textId="77777777" w:rsidR="00E827BE" w:rsidRPr="00465181" w:rsidRDefault="00E827BE" w:rsidP="00E827BE">
            <w:pPr>
              <w:rPr>
                <w:rFonts w:cs="Arial"/>
                <w:sz w:val="22"/>
              </w:rPr>
            </w:pPr>
          </w:p>
          <w:p w14:paraId="7511BE2F" w14:textId="77777777" w:rsidR="00E827BE" w:rsidRPr="00465181" w:rsidRDefault="00E827BE" w:rsidP="00E827BE">
            <w:pPr>
              <w:rPr>
                <w:rFonts w:cs="Arial"/>
                <w:sz w:val="22"/>
              </w:rPr>
            </w:pPr>
          </w:p>
          <w:p w14:paraId="2F0ADB93" w14:textId="77777777" w:rsidR="00E827BE" w:rsidRPr="00465181" w:rsidRDefault="00E827BE" w:rsidP="00E827BE">
            <w:pPr>
              <w:rPr>
                <w:rFonts w:cs="Arial"/>
                <w:sz w:val="22"/>
              </w:rPr>
            </w:pPr>
          </w:p>
          <w:p w14:paraId="7CD866A2" w14:textId="77777777" w:rsidR="00E827BE" w:rsidRPr="00465181" w:rsidRDefault="00E827BE" w:rsidP="00E827BE">
            <w:pPr>
              <w:rPr>
                <w:rFonts w:cs="Arial"/>
                <w:sz w:val="22"/>
              </w:rPr>
            </w:pPr>
          </w:p>
          <w:p w14:paraId="5FB95587" w14:textId="77777777" w:rsidR="00E827BE" w:rsidRPr="00465181" w:rsidRDefault="00E827BE" w:rsidP="00E827BE">
            <w:pPr>
              <w:rPr>
                <w:rFonts w:cs="Arial"/>
                <w:sz w:val="22"/>
              </w:rPr>
            </w:pPr>
          </w:p>
          <w:p w14:paraId="4A60A361" w14:textId="77777777" w:rsidR="00E827BE" w:rsidRPr="00465181" w:rsidRDefault="00E827BE" w:rsidP="00E827BE">
            <w:pPr>
              <w:rPr>
                <w:rFonts w:cs="Arial"/>
                <w:sz w:val="22"/>
              </w:rPr>
            </w:pPr>
          </w:p>
          <w:p w14:paraId="618C902F" w14:textId="77777777" w:rsidR="00E827BE" w:rsidRPr="00465181" w:rsidRDefault="00E827BE" w:rsidP="00E827BE">
            <w:pPr>
              <w:rPr>
                <w:rFonts w:cs="Arial"/>
                <w:sz w:val="22"/>
              </w:rPr>
            </w:pPr>
          </w:p>
          <w:p w14:paraId="1B1940C0" w14:textId="77777777" w:rsidR="00E827BE" w:rsidRPr="00465181" w:rsidRDefault="00E827BE" w:rsidP="00E827BE">
            <w:pPr>
              <w:rPr>
                <w:rFonts w:cs="Arial"/>
                <w:sz w:val="22"/>
              </w:rPr>
            </w:pPr>
          </w:p>
          <w:p w14:paraId="4C945337" w14:textId="77777777" w:rsidR="00E827BE" w:rsidRPr="00465181" w:rsidRDefault="00E827BE" w:rsidP="00E827BE">
            <w:pPr>
              <w:rPr>
                <w:rFonts w:cs="Arial"/>
                <w:sz w:val="22"/>
              </w:rPr>
            </w:pPr>
          </w:p>
          <w:p w14:paraId="234C20D5" w14:textId="77777777" w:rsidR="00E827BE" w:rsidRPr="00465181" w:rsidRDefault="00E827BE" w:rsidP="00E827BE">
            <w:pPr>
              <w:rPr>
                <w:rFonts w:cs="Arial"/>
                <w:sz w:val="22"/>
              </w:rPr>
            </w:pPr>
          </w:p>
          <w:p w14:paraId="66A90D4B" w14:textId="77777777" w:rsidR="00E827BE" w:rsidRPr="00465181" w:rsidRDefault="00E827BE" w:rsidP="00E827BE">
            <w:pPr>
              <w:rPr>
                <w:rFonts w:cs="Arial"/>
                <w:sz w:val="22"/>
              </w:rPr>
            </w:pPr>
          </w:p>
          <w:p w14:paraId="271239AD" w14:textId="77777777" w:rsidR="00E827BE" w:rsidRPr="00465181" w:rsidRDefault="00E827BE" w:rsidP="00E827BE">
            <w:pPr>
              <w:rPr>
                <w:rFonts w:cs="Arial"/>
                <w:sz w:val="22"/>
              </w:rPr>
            </w:pPr>
          </w:p>
          <w:p w14:paraId="60E56D8A" w14:textId="77777777" w:rsidR="00E827BE" w:rsidRPr="00465181" w:rsidRDefault="00E827BE" w:rsidP="00E827BE">
            <w:pPr>
              <w:rPr>
                <w:rFonts w:cs="Arial"/>
                <w:sz w:val="22"/>
              </w:rPr>
            </w:pPr>
          </w:p>
          <w:p w14:paraId="3D38DD3A" w14:textId="77777777" w:rsidR="00E827BE" w:rsidRPr="00465181" w:rsidRDefault="00E827BE" w:rsidP="00E827BE">
            <w:pPr>
              <w:rPr>
                <w:rFonts w:cs="Arial"/>
                <w:sz w:val="22"/>
              </w:rPr>
            </w:pPr>
          </w:p>
          <w:p w14:paraId="1205DD93" w14:textId="77777777" w:rsidR="00E827BE" w:rsidRPr="00465181" w:rsidRDefault="00E827BE" w:rsidP="00E827BE">
            <w:pPr>
              <w:rPr>
                <w:rFonts w:cs="Arial"/>
                <w:sz w:val="22"/>
              </w:rPr>
            </w:pPr>
          </w:p>
          <w:p w14:paraId="7AFDCDFC" w14:textId="77777777" w:rsidR="00E827BE" w:rsidRPr="00465181" w:rsidRDefault="00E827BE" w:rsidP="00E827BE">
            <w:pPr>
              <w:rPr>
                <w:rFonts w:cs="Arial"/>
                <w:sz w:val="22"/>
              </w:rPr>
            </w:pPr>
          </w:p>
          <w:p w14:paraId="6BB531B4" w14:textId="77777777" w:rsidR="00E827BE" w:rsidRPr="00465181" w:rsidRDefault="00E827BE" w:rsidP="00E827BE">
            <w:pPr>
              <w:rPr>
                <w:rFonts w:cs="Arial"/>
                <w:sz w:val="22"/>
              </w:rPr>
            </w:pPr>
          </w:p>
          <w:p w14:paraId="48E23713" w14:textId="77777777" w:rsidR="00E827BE" w:rsidRPr="00465181" w:rsidRDefault="00E827BE" w:rsidP="00E827BE">
            <w:pPr>
              <w:rPr>
                <w:rFonts w:cs="Arial"/>
                <w:sz w:val="22"/>
              </w:rPr>
            </w:pPr>
          </w:p>
          <w:p w14:paraId="0A41BB09" w14:textId="77777777" w:rsidR="00E827BE" w:rsidRPr="00465181" w:rsidRDefault="00E827BE" w:rsidP="00E827BE">
            <w:pPr>
              <w:rPr>
                <w:rFonts w:cs="Arial"/>
                <w:sz w:val="22"/>
              </w:rPr>
            </w:pPr>
          </w:p>
          <w:p w14:paraId="1D830DE6" w14:textId="77777777" w:rsidR="00E827BE" w:rsidRPr="00465181" w:rsidRDefault="00E827BE" w:rsidP="00E827BE">
            <w:pPr>
              <w:rPr>
                <w:rFonts w:cs="Arial"/>
                <w:sz w:val="22"/>
              </w:rPr>
            </w:pPr>
          </w:p>
          <w:p w14:paraId="5E16740B" w14:textId="16B0F3BB" w:rsidR="00E827BE" w:rsidRPr="00465181" w:rsidRDefault="00E827BE" w:rsidP="00E827BE">
            <w:pPr>
              <w:jc w:val="center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1E6EA4F6" w14:textId="77777777" w:rsidR="00E827BE" w:rsidRPr="00465181" w:rsidRDefault="00E827BE" w:rsidP="00E827BE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15BB387A" w14:textId="49387C9E" w:rsidR="00E827BE" w:rsidRPr="00465181" w:rsidRDefault="00E827BE" w:rsidP="00E827BE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55BFC8F1" w14:textId="5692B6CA" w:rsidR="00E827BE" w:rsidRPr="00465181" w:rsidRDefault="00E827BE" w:rsidP="00E827BE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</w:tcPr>
          <w:p w14:paraId="1AB28987" w14:textId="77777777" w:rsidR="00E827BE" w:rsidRPr="00465181" w:rsidRDefault="00E827BE" w:rsidP="00F276E0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="Arial"/>
                <w:sz w:val="22"/>
              </w:rPr>
            </w:pPr>
            <w:r w:rsidRPr="00465181">
              <w:rPr>
                <w:rFonts w:cs="Arial"/>
                <w:sz w:val="22"/>
              </w:rPr>
              <w:t xml:space="preserve">Government legislation, regulatory frameworks, policies and standards related to the sector </w:t>
            </w:r>
          </w:p>
          <w:p w14:paraId="4E52ADAC" w14:textId="451C3BBF" w:rsidR="00E827BE" w:rsidRPr="00465181" w:rsidRDefault="00E827BE" w:rsidP="00F276E0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="Arial"/>
                <w:sz w:val="22"/>
              </w:rPr>
            </w:pPr>
            <w:r w:rsidRPr="00465181">
              <w:rPr>
                <w:rFonts w:cs="Arial"/>
                <w:sz w:val="22"/>
              </w:rPr>
              <w:t xml:space="preserve">Organisation’s policies and procedures that </w:t>
            </w:r>
            <w:r w:rsidR="004A19F6">
              <w:rPr>
                <w:rFonts w:cs="Arial"/>
                <w:sz w:val="22"/>
              </w:rPr>
              <w:t>comply</w:t>
            </w:r>
            <w:r w:rsidR="00431912">
              <w:rPr>
                <w:rFonts w:cs="Arial"/>
                <w:sz w:val="22"/>
              </w:rPr>
              <w:t xml:space="preserve"> to </w:t>
            </w:r>
            <w:r w:rsidRPr="00465181">
              <w:rPr>
                <w:rFonts w:cs="Arial"/>
                <w:sz w:val="22"/>
              </w:rPr>
              <w:t xml:space="preserve"> legislative and regulatory requirements</w:t>
            </w:r>
          </w:p>
          <w:p w14:paraId="54DD9113" w14:textId="672CD531" w:rsidR="00E827BE" w:rsidRPr="00465181" w:rsidRDefault="00E827BE" w:rsidP="00F276E0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="Arial"/>
                <w:sz w:val="22"/>
              </w:rPr>
            </w:pPr>
            <w:r w:rsidRPr="00465181">
              <w:rPr>
                <w:rFonts w:cs="Arial"/>
                <w:sz w:val="22"/>
              </w:rPr>
              <w:t xml:space="preserve">Plans, processes and information systems used within the </w:t>
            </w:r>
            <w:r w:rsidR="00431912">
              <w:rPr>
                <w:rFonts w:cs="Arial"/>
                <w:sz w:val="22"/>
              </w:rPr>
              <w:t>C</w:t>
            </w:r>
            <w:r w:rsidRPr="00465181">
              <w:rPr>
                <w:rFonts w:cs="Arial"/>
                <w:sz w:val="22"/>
              </w:rPr>
              <w:t>entre</w:t>
            </w:r>
          </w:p>
          <w:p w14:paraId="53136DD4" w14:textId="77777777" w:rsidR="00E827BE" w:rsidRPr="00465181" w:rsidRDefault="00E827BE" w:rsidP="00F276E0">
            <w:pPr>
              <w:pStyle w:val="ListParagraph"/>
              <w:numPr>
                <w:ilvl w:val="0"/>
                <w:numId w:val="13"/>
              </w:numPr>
              <w:spacing w:before="200" w:line="276" w:lineRule="auto"/>
              <w:rPr>
                <w:rFonts w:cs="Arial"/>
                <w:sz w:val="22"/>
              </w:rPr>
            </w:pPr>
            <w:r w:rsidRPr="00465181">
              <w:rPr>
                <w:rFonts w:cs="Arial"/>
                <w:sz w:val="22"/>
              </w:rPr>
              <w:t>Organisational key performance indicators</w:t>
            </w:r>
          </w:p>
          <w:p w14:paraId="2B693562" w14:textId="77777777" w:rsidR="00E827BE" w:rsidRPr="00465181" w:rsidRDefault="00E827BE" w:rsidP="00F276E0">
            <w:pPr>
              <w:pStyle w:val="ListParagraph"/>
              <w:numPr>
                <w:ilvl w:val="0"/>
                <w:numId w:val="13"/>
              </w:numPr>
              <w:spacing w:before="200" w:line="276" w:lineRule="auto"/>
              <w:rPr>
                <w:rFonts w:cs="Arial"/>
                <w:sz w:val="22"/>
              </w:rPr>
            </w:pPr>
            <w:r w:rsidRPr="00465181">
              <w:rPr>
                <w:rFonts w:cs="Arial"/>
                <w:sz w:val="22"/>
              </w:rPr>
              <w:t>Tools and methodologies to review and audit systems and processes</w:t>
            </w:r>
          </w:p>
          <w:p w14:paraId="65FE5F4C" w14:textId="24B53065" w:rsidR="00E827BE" w:rsidRPr="00F276E0" w:rsidRDefault="00E827BE" w:rsidP="00F276E0">
            <w:pPr>
              <w:pStyle w:val="ListParagraph"/>
              <w:numPr>
                <w:ilvl w:val="0"/>
                <w:numId w:val="13"/>
              </w:numPr>
              <w:spacing w:before="200" w:line="276" w:lineRule="auto"/>
            </w:pPr>
            <w:r w:rsidRPr="00465181">
              <w:rPr>
                <w:rFonts w:cs="Arial"/>
                <w:sz w:val="22"/>
              </w:rPr>
              <w:t xml:space="preserve">Emerging technology solutions to enhance </w:t>
            </w:r>
            <w:r w:rsidR="00431912">
              <w:rPr>
                <w:rFonts w:cs="Arial"/>
                <w:sz w:val="22"/>
              </w:rPr>
              <w:t>C</w:t>
            </w:r>
            <w:r w:rsidRPr="00465181">
              <w:rPr>
                <w:rFonts w:cs="Arial"/>
                <w:sz w:val="22"/>
              </w:rPr>
              <w:t>entre operations</w:t>
            </w:r>
          </w:p>
        </w:tc>
        <w:tc>
          <w:tcPr>
            <w:tcW w:w="714" w:type="pct"/>
            <w:shd w:val="clear" w:color="auto" w:fill="FFFFFF" w:themeFill="background1"/>
          </w:tcPr>
          <w:p w14:paraId="5019DFE1" w14:textId="7AF2A42E" w:rsidR="00E827BE" w:rsidRPr="00465181" w:rsidRDefault="00E827BE" w:rsidP="00F276E0">
            <w:pPr>
              <w:pStyle w:val="ListParagraph"/>
              <w:numPr>
                <w:ilvl w:val="0"/>
                <w:numId w:val="13"/>
              </w:numPr>
              <w:spacing w:before="200" w:line="276" w:lineRule="auto"/>
              <w:rPr>
                <w:rFonts w:cs="Arial"/>
                <w:sz w:val="22"/>
              </w:rPr>
            </w:pPr>
            <w:r w:rsidRPr="00465181">
              <w:rPr>
                <w:rFonts w:cs="Arial"/>
                <w:sz w:val="22"/>
              </w:rPr>
              <w:t xml:space="preserve">Guidelines on setting up and licencing of Early Childhood Development Centre </w:t>
            </w:r>
          </w:p>
          <w:p w14:paraId="0BAEA211" w14:textId="77777777" w:rsidR="00E827BE" w:rsidRPr="00465181" w:rsidRDefault="00E827BE" w:rsidP="00F276E0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="Arial"/>
                <w:sz w:val="22"/>
              </w:rPr>
            </w:pPr>
            <w:r w:rsidRPr="00465181">
              <w:rPr>
                <w:rFonts w:cs="Arial"/>
                <w:sz w:val="22"/>
              </w:rPr>
              <w:t>Centre management principles</w:t>
            </w:r>
          </w:p>
          <w:p w14:paraId="458C2C29" w14:textId="77777777" w:rsidR="00E827BE" w:rsidRPr="00465181" w:rsidRDefault="00E827BE" w:rsidP="00F276E0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="Arial"/>
                <w:sz w:val="22"/>
              </w:rPr>
            </w:pPr>
            <w:r w:rsidRPr="00465181">
              <w:rPr>
                <w:rFonts w:cs="Arial"/>
                <w:sz w:val="22"/>
              </w:rPr>
              <w:t>Principles of quality system management and development</w:t>
            </w:r>
          </w:p>
          <w:p w14:paraId="2D86ED66" w14:textId="77777777" w:rsidR="00E827BE" w:rsidRPr="00465181" w:rsidRDefault="00E827BE" w:rsidP="00F276E0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="Arial"/>
                <w:sz w:val="22"/>
              </w:rPr>
            </w:pPr>
            <w:r w:rsidRPr="00465181">
              <w:rPr>
                <w:rFonts w:cs="Arial"/>
                <w:sz w:val="22"/>
              </w:rPr>
              <w:t>Relevant stakeholders to consider during resource planning</w:t>
            </w:r>
          </w:p>
          <w:p w14:paraId="2C4E26FE" w14:textId="77777777" w:rsidR="00E827BE" w:rsidRPr="00465181" w:rsidRDefault="00E827BE" w:rsidP="00F276E0">
            <w:pPr>
              <w:pStyle w:val="ListParagraph"/>
              <w:numPr>
                <w:ilvl w:val="0"/>
                <w:numId w:val="13"/>
              </w:numPr>
              <w:spacing w:after="24" w:line="276" w:lineRule="auto"/>
              <w:rPr>
                <w:rFonts w:cs="Arial"/>
                <w:sz w:val="22"/>
              </w:rPr>
            </w:pPr>
            <w:r w:rsidRPr="00465181">
              <w:rPr>
                <w:rFonts w:cs="Arial"/>
                <w:sz w:val="22"/>
              </w:rPr>
              <w:t xml:space="preserve">Organisation’s Workplace Safety and Health (WSH) system, policies and procedure </w:t>
            </w:r>
          </w:p>
          <w:p w14:paraId="4D3A95F2" w14:textId="77777777" w:rsidR="00E827BE" w:rsidRPr="00465181" w:rsidRDefault="00E827BE" w:rsidP="00F276E0">
            <w:pPr>
              <w:pStyle w:val="ListParagraph"/>
              <w:numPr>
                <w:ilvl w:val="0"/>
                <w:numId w:val="13"/>
              </w:numPr>
              <w:spacing w:before="200" w:line="276" w:lineRule="auto"/>
              <w:rPr>
                <w:rFonts w:cs="Arial"/>
                <w:sz w:val="22"/>
              </w:rPr>
            </w:pPr>
            <w:r w:rsidRPr="00465181">
              <w:rPr>
                <w:rFonts w:cs="Arial"/>
                <w:sz w:val="22"/>
              </w:rPr>
              <w:t>Emergency preparedness</w:t>
            </w:r>
          </w:p>
          <w:p w14:paraId="5B973D2E" w14:textId="77777777" w:rsidR="00E827BE" w:rsidRPr="00465181" w:rsidRDefault="00E827BE" w:rsidP="00F276E0">
            <w:pPr>
              <w:pStyle w:val="ListParagraph"/>
              <w:numPr>
                <w:ilvl w:val="0"/>
                <w:numId w:val="13"/>
              </w:numPr>
              <w:spacing w:before="200" w:line="276" w:lineRule="auto"/>
              <w:rPr>
                <w:rFonts w:cs="Arial"/>
                <w:sz w:val="22"/>
              </w:rPr>
            </w:pPr>
            <w:r w:rsidRPr="00465181">
              <w:rPr>
                <w:rFonts w:cs="Arial"/>
                <w:sz w:val="22"/>
              </w:rPr>
              <w:t>Business continuity plans</w:t>
            </w:r>
          </w:p>
          <w:p w14:paraId="5412E680" w14:textId="4991813B" w:rsidR="00E827BE" w:rsidRPr="00465181" w:rsidRDefault="00E827BE" w:rsidP="00F276E0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44" w:hanging="344"/>
              <w:rPr>
                <w:rFonts w:cs="Arial"/>
                <w:sz w:val="22"/>
              </w:rPr>
            </w:pPr>
            <w:r w:rsidRPr="00465181">
              <w:rPr>
                <w:rFonts w:cs="Arial"/>
                <w:sz w:val="22"/>
              </w:rPr>
              <w:t>Methods for assessing use of</w:t>
            </w:r>
            <w:r w:rsidR="003F623C">
              <w:rPr>
                <w:rFonts w:cs="Arial"/>
                <w:sz w:val="22"/>
              </w:rPr>
              <w:t xml:space="preserve"> Information and </w:t>
            </w:r>
            <w:r w:rsidR="00CD7D2E">
              <w:rPr>
                <w:rFonts w:cs="Arial"/>
                <w:sz w:val="22"/>
              </w:rPr>
              <w:t>communication technology</w:t>
            </w:r>
            <w:r w:rsidRPr="00465181">
              <w:rPr>
                <w:rFonts w:cs="Arial"/>
                <w:sz w:val="22"/>
              </w:rPr>
              <w:t xml:space="preserve"> </w:t>
            </w:r>
            <w:r w:rsidR="00CD7D2E">
              <w:rPr>
                <w:rFonts w:cs="Arial"/>
                <w:sz w:val="22"/>
              </w:rPr>
              <w:t>(</w:t>
            </w:r>
            <w:r w:rsidRPr="00465181">
              <w:rPr>
                <w:rFonts w:cs="Arial"/>
                <w:sz w:val="22"/>
              </w:rPr>
              <w:t>ICT</w:t>
            </w:r>
            <w:r w:rsidR="00CD7D2E">
              <w:rPr>
                <w:rFonts w:cs="Arial"/>
                <w:sz w:val="22"/>
              </w:rPr>
              <w:t>)</w:t>
            </w:r>
            <w:r w:rsidRPr="00465181">
              <w:rPr>
                <w:rFonts w:cs="Arial"/>
                <w:sz w:val="22"/>
              </w:rPr>
              <w:t xml:space="preserve"> for </w:t>
            </w:r>
            <w:r w:rsidR="00302C7E">
              <w:rPr>
                <w:rFonts w:cs="Arial"/>
                <w:sz w:val="22"/>
              </w:rPr>
              <w:t>C</w:t>
            </w:r>
            <w:r w:rsidRPr="00465181">
              <w:rPr>
                <w:rFonts w:cs="Arial"/>
                <w:sz w:val="22"/>
              </w:rPr>
              <w:t>entre operations</w:t>
            </w:r>
          </w:p>
          <w:p w14:paraId="27DEE212" w14:textId="7FA56CD6" w:rsidR="00E827BE" w:rsidRPr="00F276E0" w:rsidRDefault="00E827BE" w:rsidP="00F276E0">
            <w:pPr>
              <w:pStyle w:val="ListParagraph"/>
              <w:numPr>
                <w:ilvl w:val="0"/>
                <w:numId w:val="2"/>
              </w:numPr>
              <w:spacing w:line="276" w:lineRule="auto"/>
              <w:ind w:left="344" w:hanging="344"/>
              <w:rPr>
                <w:rFonts w:cs="Arial"/>
                <w:sz w:val="22"/>
              </w:rPr>
            </w:pPr>
            <w:r w:rsidRPr="00465181">
              <w:rPr>
                <w:rFonts w:cs="Arial"/>
                <w:sz w:val="22"/>
              </w:rPr>
              <w:t>Success factors for implementation of ICT</w:t>
            </w:r>
          </w:p>
        </w:tc>
        <w:tc>
          <w:tcPr>
            <w:tcW w:w="716" w:type="pct"/>
            <w:shd w:val="clear" w:color="auto" w:fill="auto"/>
          </w:tcPr>
          <w:p w14:paraId="48F8A91D" w14:textId="77777777" w:rsidR="00E827BE" w:rsidRPr="00465181" w:rsidRDefault="00E827BE" w:rsidP="00F276E0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="Arial"/>
                <w:sz w:val="22"/>
              </w:rPr>
            </w:pPr>
            <w:r w:rsidRPr="00465181">
              <w:rPr>
                <w:rFonts w:cs="Arial"/>
                <w:sz w:val="22"/>
              </w:rPr>
              <w:t>Strategies to drive, streamline and evaluate plans, systems and processes</w:t>
            </w:r>
          </w:p>
          <w:p w14:paraId="067C8698" w14:textId="77777777" w:rsidR="00E827BE" w:rsidRPr="00465181" w:rsidRDefault="00E827BE" w:rsidP="00F276E0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="Arial"/>
                <w:sz w:val="22"/>
              </w:rPr>
            </w:pPr>
            <w:r w:rsidRPr="00465181">
              <w:rPr>
                <w:rFonts w:cs="Arial"/>
                <w:sz w:val="22"/>
              </w:rPr>
              <w:t>National quality standards and protocols</w:t>
            </w:r>
          </w:p>
          <w:p w14:paraId="72442C83" w14:textId="6E178C79" w:rsidR="00E827BE" w:rsidRPr="00465181" w:rsidRDefault="00E827BE" w:rsidP="00F276E0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="Arial"/>
                <w:sz w:val="22"/>
              </w:rPr>
            </w:pPr>
            <w:r w:rsidRPr="00465181">
              <w:rPr>
                <w:rFonts w:cs="Arial"/>
                <w:sz w:val="22"/>
              </w:rPr>
              <w:t xml:space="preserve">Talent needs across </w:t>
            </w:r>
            <w:r w:rsidR="00CD7D2E">
              <w:rPr>
                <w:rFonts w:cs="Arial"/>
                <w:sz w:val="22"/>
              </w:rPr>
              <w:t>C</w:t>
            </w:r>
            <w:r w:rsidRPr="00465181">
              <w:rPr>
                <w:rFonts w:cs="Arial"/>
                <w:sz w:val="22"/>
              </w:rPr>
              <w:t>entres</w:t>
            </w:r>
          </w:p>
          <w:p w14:paraId="3C6C9FBE" w14:textId="77777777" w:rsidR="00E827BE" w:rsidRPr="00465181" w:rsidRDefault="00E827BE" w:rsidP="00F276E0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="Arial"/>
                <w:sz w:val="22"/>
              </w:rPr>
            </w:pPr>
            <w:r w:rsidRPr="00465181">
              <w:rPr>
                <w:rFonts w:cs="Arial"/>
                <w:sz w:val="22"/>
              </w:rPr>
              <w:t>Workforce trends that impact organisational performance</w:t>
            </w:r>
          </w:p>
          <w:p w14:paraId="2E390322" w14:textId="17FF0246" w:rsidR="00E827BE" w:rsidRPr="00465181" w:rsidRDefault="00E827BE" w:rsidP="00F276E0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="Arial"/>
                <w:sz w:val="22"/>
              </w:rPr>
            </w:pPr>
            <w:r w:rsidRPr="00465181">
              <w:rPr>
                <w:rFonts w:cs="Arial"/>
                <w:sz w:val="22"/>
              </w:rPr>
              <w:t>Responsibilities of staff in</w:t>
            </w:r>
            <w:r w:rsidR="00B671F4">
              <w:rPr>
                <w:rFonts w:cs="Arial"/>
                <w:sz w:val="22"/>
              </w:rPr>
              <w:t xml:space="preserve"> </w:t>
            </w:r>
            <w:r w:rsidRPr="00465181">
              <w:rPr>
                <w:rFonts w:cs="Arial"/>
                <w:sz w:val="22"/>
              </w:rPr>
              <w:t>WSH</w:t>
            </w:r>
          </w:p>
          <w:p w14:paraId="5C39F149" w14:textId="1874E835" w:rsidR="00E827BE" w:rsidRPr="00465181" w:rsidRDefault="00E827BE" w:rsidP="00F276E0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="Arial"/>
                <w:sz w:val="22"/>
              </w:rPr>
            </w:pPr>
            <w:r w:rsidRPr="00465181">
              <w:rPr>
                <w:rFonts w:cs="Arial"/>
                <w:sz w:val="22"/>
              </w:rPr>
              <w:t xml:space="preserve">Risk analysis of the new ICT and implications on </w:t>
            </w:r>
            <w:r w:rsidR="00F81703">
              <w:rPr>
                <w:rFonts w:cs="Arial"/>
                <w:sz w:val="22"/>
              </w:rPr>
              <w:t>C</w:t>
            </w:r>
            <w:r w:rsidRPr="00465181">
              <w:rPr>
                <w:rFonts w:cs="Arial"/>
                <w:sz w:val="22"/>
              </w:rPr>
              <w:t>entre operations</w:t>
            </w:r>
          </w:p>
          <w:p w14:paraId="2C938E2E" w14:textId="2408B8EF" w:rsidR="00E827BE" w:rsidRPr="00465181" w:rsidRDefault="00E827BE" w:rsidP="00F276E0">
            <w:pPr>
              <w:pStyle w:val="ListParagraph"/>
              <w:numPr>
                <w:ilvl w:val="0"/>
                <w:numId w:val="13"/>
              </w:numPr>
              <w:spacing w:line="276" w:lineRule="auto"/>
            </w:pPr>
            <w:r w:rsidRPr="00465181">
              <w:rPr>
                <w:rFonts w:cs="Arial"/>
                <w:sz w:val="22"/>
              </w:rPr>
              <w:t>Considerations relating to introduction of new ICT</w:t>
            </w:r>
          </w:p>
        </w:tc>
      </w:tr>
      <w:tr w:rsidR="00465181" w:rsidRPr="00465181" w14:paraId="0F9AC1B9" w14:textId="77777777" w:rsidTr="00465181">
        <w:tc>
          <w:tcPr>
            <w:tcW w:w="714" w:type="pct"/>
            <w:shd w:val="clear" w:color="auto" w:fill="D9D9D9" w:themeFill="background1" w:themeFillShade="D9"/>
          </w:tcPr>
          <w:p w14:paraId="3C1F315A" w14:textId="6F066934" w:rsidR="00465181" w:rsidRPr="00465181" w:rsidRDefault="00465181" w:rsidP="00465181">
            <w:pPr>
              <w:spacing w:line="276" w:lineRule="auto"/>
              <w:rPr>
                <w:rFonts w:cs="Arial"/>
                <w:b/>
                <w:sz w:val="22"/>
              </w:rPr>
            </w:pPr>
            <w:r w:rsidRPr="00465181">
              <w:rPr>
                <w:rFonts w:cs="Arial"/>
                <w:b/>
                <w:sz w:val="22"/>
              </w:rPr>
              <w:t>Abilities</w:t>
            </w:r>
          </w:p>
        </w:tc>
        <w:tc>
          <w:tcPr>
            <w:tcW w:w="714" w:type="pct"/>
            <w:shd w:val="clear" w:color="auto" w:fill="BFBFBF" w:themeFill="background1" w:themeFillShade="BF"/>
          </w:tcPr>
          <w:p w14:paraId="13B51201" w14:textId="77777777" w:rsidR="00465181" w:rsidRPr="00465181" w:rsidRDefault="00465181" w:rsidP="00465181">
            <w:pPr>
              <w:pStyle w:val="ListParagraph"/>
              <w:spacing w:line="276" w:lineRule="auto"/>
              <w:ind w:left="284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24806EB5" w14:textId="3919D0EF" w:rsidR="00465181" w:rsidRPr="00465181" w:rsidRDefault="00465181" w:rsidP="00465181">
            <w:pPr>
              <w:spacing w:line="276" w:lineRule="auto"/>
              <w:rPr>
                <w:rFonts w:cs="Arial"/>
                <w:sz w:val="22"/>
              </w:rPr>
            </w:pPr>
          </w:p>
        </w:tc>
        <w:tc>
          <w:tcPr>
            <w:tcW w:w="714" w:type="pct"/>
            <w:shd w:val="clear" w:color="auto" w:fill="BFBFBF" w:themeFill="background1" w:themeFillShade="BF"/>
          </w:tcPr>
          <w:p w14:paraId="64D10E8B" w14:textId="477EF868" w:rsidR="00465181" w:rsidRPr="00465181" w:rsidRDefault="00465181" w:rsidP="00465181">
            <w:pPr>
              <w:pStyle w:val="ListParagraph"/>
              <w:spacing w:line="276" w:lineRule="auto"/>
              <w:ind w:left="360"/>
              <w:rPr>
                <w:rFonts w:cs="Arial"/>
                <w:sz w:val="22"/>
              </w:rPr>
            </w:pPr>
          </w:p>
        </w:tc>
        <w:tc>
          <w:tcPr>
            <w:tcW w:w="714" w:type="pct"/>
          </w:tcPr>
          <w:p w14:paraId="71C14F43" w14:textId="57FD029C" w:rsidR="00465181" w:rsidRPr="00465181" w:rsidRDefault="00465181" w:rsidP="00F276E0">
            <w:pPr>
              <w:numPr>
                <w:ilvl w:val="0"/>
                <w:numId w:val="13"/>
              </w:numPr>
              <w:spacing w:line="276" w:lineRule="auto"/>
              <w:rPr>
                <w:rFonts w:cs="Arial"/>
                <w:sz w:val="22"/>
              </w:rPr>
            </w:pPr>
            <w:r w:rsidRPr="00465181">
              <w:rPr>
                <w:rFonts w:cs="Arial"/>
                <w:sz w:val="22"/>
              </w:rPr>
              <w:t xml:space="preserve">Document </w:t>
            </w:r>
            <w:r w:rsidR="00CD6C34">
              <w:rPr>
                <w:rFonts w:cs="Arial"/>
                <w:sz w:val="22"/>
              </w:rPr>
              <w:t>C</w:t>
            </w:r>
            <w:r w:rsidRPr="00465181">
              <w:rPr>
                <w:rFonts w:cs="Arial"/>
                <w:sz w:val="22"/>
              </w:rPr>
              <w:t xml:space="preserve">entre operational processes to ensure compliance of roles and responsibilities </w:t>
            </w:r>
            <w:r w:rsidRPr="00465181">
              <w:rPr>
                <w:rFonts w:cs="Arial"/>
                <w:sz w:val="22"/>
              </w:rPr>
              <w:lastRenderedPageBreak/>
              <w:t>according to government frameworks and policies</w:t>
            </w:r>
          </w:p>
          <w:p w14:paraId="200ABF31" w14:textId="77777777" w:rsidR="00465181" w:rsidRPr="00465181" w:rsidRDefault="00465181" w:rsidP="00F276E0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="Arial"/>
                <w:sz w:val="22"/>
              </w:rPr>
            </w:pPr>
            <w:r w:rsidRPr="00465181">
              <w:rPr>
                <w:rFonts w:cs="Arial"/>
                <w:sz w:val="22"/>
              </w:rPr>
              <w:t>Apply quality standards and guidelines in maintaining quality documentation</w:t>
            </w:r>
          </w:p>
          <w:p w14:paraId="57558C66" w14:textId="77777777" w:rsidR="00465181" w:rsidRPr="00465181" w:rsidRDefault="00465181" w:rsidP="00F276E0">
            <w:pPr>
              <w:pStyle w:val="ListParagraph"/>
              <w:numPr>
                <w:ilvl w:val="0"/>
                <w:numId w:val="13"/>
              </w:numPr>
              <w:spacing w:before="200" w:line="276" w:lineRule="auto"/>
              <w:rPr>
                <w:rFonts w:cs="Arial"/>
                <w:sz w:val="22"/>
              </w:rPr>
            </w:pPr>
            <w:r w:rsidRPr="00465181">
              <w:rPr>
                <w:rFonts w:cs="Arial"/>
                <w:sz w:val="22"/>
              </w:rPr>
              <w:t>Support the audit in services and document audit findings for review</w:t>
            </w:r>
          </w:p>
          <w:p w14:paraId="07F7F77B" w14:textId="2059EDD8" w:rsidR="00465181" w:rsidRPr="00465181" w:rsidRDefault="00465181" w:rsidP="00F276E0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="Arial"/>
                <w:sz w:val="22"/>
              </w:rPr>
            </w:pPr>
            <w:r w:rsidRPr="00465181">
              <w:rPr>
                <w:rFonts w:cs="Arial"/>
                <w:sz w:val="22"/>
              </w:rPr>
              <w:t xml:space="preserve">Support the development of strategic plans, initiatives, systems and processes within the </w:t>
            </w:r>
            <w:r w:rsidR="00DA1C31">
              <w:rPr>
                <w:rFonts w:cs="Arial"/>
                <w:sz w:val="22"/>
              </w:rPr>
              <w:t>C</w:t>
            </w:r>
            <w:r w:rsidRPr="00465181">
              <w:rPr>
                <w:rFonts w:cs="Arial"/>
                <w:sz w:val="22"/>
              </w:rPr>
              <w:t>entre</w:t>
            </w:r>
          </w:p>
          <w:p w14:paraId="4EDDD5AA" w14:textId="350642C6" w:rsidR="00465181" w:rsidRPr="00465181" w:rsidRDefault="00465181" w:rsidP="00F276E0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="Arial"/>
                <w:sz w:val="22"/>
              </w:rPr>
            </w:pPr>
            <w:r w:rsidRPr="00465181">
              <w:rPr>
                <w:rFonts w:cs="Arial"/>
                <w:sz w:val="22"/>
              </w:rPr>
              <w:t xml:space="preserve">Support the planning, management and administration of </w:t>
            </w:r>
            <w:r w:rsidR="00987B48">
              <w:rPr>
                <w:rFonts w:cs="Arial"/>
                <w:sz w:val="22"/>
              </w:rPr>
              <w:t>C</w:t>
            </w:r>
            <w:r w:rsidRPr="00465181">
              <w:rPr>
                <w:rFonts w:cs="Arial"/>
                <w:sz w:val="22"/>
              </w:rPr>
              <w:t>entres</w:t>
            </w:r>
          </w:p>
          <w:p w14:paraId="2F5ACC80" w14:textId="4C3C6E76" w:rsidR="00465181" w:rsidRPr="00465181" w:rsidRDefault="00465181" w:rsidP="00F276E0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="Arial"/>
                <w:sz w:val="22"/>
              </w:rPr>
            </w:pPr>
            <w:r w:rsidRPr="00465181">
              <w:rPr>
                <w:rFonts w:cs="Arial"/>
                <w:sz w:val="22"/>
              </w:rPr>
              <w:t xml:space="preserve">Support the periodic review of the effectiveness of initiatives, systems and processes in achieving </w:t>
            </w:r>
            <w:r w:rsidR="00C53794">
              <w:rPr>
                <w:rFonts w:cs="Arial"/>
                <w:sz w:val="22"/>
              </w:rPr>
              <w:t>C</w:t>
            </w:r>
            <w:r w:rsidRPr="00465181">
              <w:rPr>
                <w:rFonts w:cs="Arial"/>
                <w:sz w:val="22"/>
              </w:rPr>
              <w:t>entre goals</w:t>
            </w:r>
          </w:p>
          <w:p w14:paraId="59D17C81" w14:textId="1EC77A14" w:rsidR="00193716" w:rsidRPr="00465181" w:rsidRDefault="00465181" w:rsidP="00F276E0">
            <w:pPr>
              <w:pStyle w:val="ListParagraph"/>
              <w:numPr>
                <w:ilvl w:val="0"/>
                <w:numId w:val="13"/>
              </w:numPr>
              <w:spacing w:before="200" w:line="276" w:lineRule="auto"/>
            </w:pPr>
            <w:r w:rsidRPr="00465181">
              <w:rPr>
                <w:rFonts w:cs="Arial"/>
                <w:sz w:val="22"/>
              </w:rPr>
              <w:t xml:space="preserve">Co-identify and suggest ICT solutions that will improve </w:t>
            </w:r>
            <w:r w:rsidR="00987B48">
              <w:rPr>
                <w:rFonts w:cs="Arial"/>
                <w:sz w:val="22"/>
              </w:rPr>
              <w:t>C</w:t>
            </w:r>
            <w:r w:rsidRPr="00465181">
              <w:rPr>
                <w:rFonts w:cs="Arial"/>
                <w:sz w:val="22"/>
              </w:rPr>
              <w:t>entre operations</w:t>
            </w:r>
          </w:p>
        </w:tc>
        <w:tc>
          <w:tcPr>
            <w:tcW w:w="714" w:type="pct"/>
            <w:shd w:val="clear" w:color="auto" w:fill="FFFFFF" w:themeFill="background1"/>
          </w:tcPr>
          <w:p w14:paraId="6EAC3A1E" w14:textId="65A314ED" w:rsidR="00465181" w:rsidRPr="00465181" w:rsidRDefault="00F532FB" w:rsidP="00F276E0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lastRenderedPageBreak/>
              <w:t>D</w:t>
            </w:r>
            <w:r w:rsidR="00465181" w:rsidRPr="00465181">
              <w:rPr>
                <w:rFonts w:cs="Arial"/>
                <w:sz w:val="22"/>
              </w:rPr>
              <w:t xml:space="preserve">rive the long-term and short-term objectives of the </w:t>
            </w:r>
            <w:r w:rsidR="00C53794">
              <w:rPr>
                <w:rFonts w:cs="Arial"/>
                <w:sz w:val="22"/>
              </w:rPr>
              <w:t>C</w:t>
            </w:r>
            <w:r w:rsidR="00465181" w:rsidRPr="00465181">
              <w:rPr>
                <w:rFonts w:cs="Arial"/>
                <w:sz w:val="22"/>
              </w:rPr>
              <w:t>entre</w:t>
            </w:r>
          </w:p>
          <w:p w14:paraId="603E8C3B" w14:textId="77777777" w:rsidR="00465181" w:rsidRPr="00465181" w:rsidRDefault="00465181" w:rsidP="00F276E0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="Arial"/>
                <w:sz w:val="22"/>
              </w:rPr>
            </w:pPr>
            <w:r w:rsidRPr="00465181">
              <w:rPr>
                <w:rFonts w:cs="Arial"/>
                <w:sz w:val="22"/>
              </w:rPr>
              <w:lastRenderedPageBreak/>
              <w:t>Communicate government policies and frameworks to relevant stakeholders</w:t>
            </w:r>
          </w:p>
          <w:p w14:paraId="5A968CAC" w14:textId="28B0439C" w:rsidR="00465181" w:rsidRPr="00C51C6A" w:rsidRDefault="00465181" w:rsidP="00F276E0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="Arial"/>
                <w:sz w:val="22"/>
              </w:rPr>
            </w:pPr>
            <w:r w:rsidRPr="00465181">
              <w:rPr>
                <w:rFonts w:cs="Arial"/>
                <w:sz w:val="22"/>
              </w:rPr>
              <w:t xml:space="preserve">Develop strategic plans, initiatives, systems and </w:t>
            </w:r>
            <w:r w:rsidRPr="00C51C6A">
              <w:rPr>
                <w:rFonts w:cs="Arial"/>
                <w:sz w:val="22"/>
              </w:rPr>
              <w:t xml:space="preserve">processes within the </w:t>
            </w:r>
            <w:r w:rsidR="00CE6D45" w:rsidRPr="00C51C6A">
              <w:rPr>
                <w:rFonts w:cs="Arial"/>
                <w:sz w:val="22"/>
              </w:rPr>
              <w:t>C</w:t>
            </w:r>
            <w:r w:rsidRPr="00C51C6A">
              <w:rPr>
                <w:rFonts w:cs="Arial"/>
                <w:sz w:val="22"/>
              </w:rPr>
              <w:t xml:space="preserve">entre </w:t>
            </w:r>
          </w:p>
          <w:p w14:paraId="5C9F8922" w14:textId="77777777" w:rsidR="00465181" w:rsidRPr="00C51C6A" w:rsidRDefault="00465181" w:rsidP="00F276E0">
            <w:pPr>
              <w:pStyle w:val="ListParagraph"/>
              <w:numPr>
                <w:ilvl w:val="0"/>
                <w:numId w:val="13"/>
              </w:numPr>
              <w:spacing w:before="200" w:line="276" w:lineRule="auto"/>
              <w:rPr>
                <w:rFonts w:cs="Arial"/>
                <w:sz w:val="22"/>
              </w:rPr>
            </w:pPr>
            <w:r w:rsidRPr="00C51C6A">
              <w:rPr>
                <w:rFonts w:cs="Arial"/>
                <w:sz w:val="22"/>
              </w:rPr>
              <w:t>Provide guidance to operationalise government policies in the organisation</w:t>
            </w:r>
          </w:p>
          <w:p w14:paraId="6F5CD7B5" w14:textId="77777777" w:rsidR="00465181" w:rsidRPr="00465181" w:rsidRDefault="00465181" w:rsidP="00F276E0">
            <w:pPr>
              <w:pStyle w:val="ListParagraph"/>
              <w:numPr>
                <w:ilvl w:val="0"/>
                <w:numId w:val="13"/>
              </w:numPr>
              <w:spacing w:before="200" w:line="276" w:lineRule="auto"/>
              <w:rPr>
                <w:rFonts w:cs="Arial"/>
                <w:sz w:val="22"/>
              </w:rPr>
            </w:pPr>
            <w:r w:rsidRPr="00C51C6A">
              <w:rPr>
                <w:rFonts w:cs="Arial"/>
                <w:sz w:val="22"/>
              </w:rPr>
              <w:t>Monitor the alignment</w:t>
            </w:r>
            <w:r w:rsidRPr="00465181">
              <w:rPr>
                <w:rFonts w:cs="Arial"/>
                <w:sz w:val="22"/>
              </w:rPr>
              <w:t xml:space="preserve"> to the government guidelines, licencing requirements and standards </w:t>
            </w:r>
          </w:p>
          <w:p w14:paraId="57CC2C58" w14:textId="67D28AFE" w:rsidR="00465181" w:rsidRPr="00EB53AD" w:rsidRDefault="00465181" w:rsidP="00F276E0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spacing w:before="200" w:line="276" w:lineRule="auto"/>
              <w:rPr>
                <w:rFonts w:cs="Arial"/>
                <w:sz w:val="22"/>
              </w:rPr>
            </w:pPr>
            <w:r w:rsidRPr="00EB53AD">
              <w:rPr>
                <w:rFonts w:cs="Arial"/>
                <w:sz w:val="22"/>
              </w:rPr>
              <w:t>Plan and lead in the use of data and analys</w:t>
            </w:r>
            <w:r w:rsidR="00556CFD" w:rsidRPr="00EB53AD">
              <w:rPr>
                <w:rFonts w:cs="Arial"/>
                <w:sz w:val="22"/>
              </w:rPr>
              <w:t>i</w:t>
            </w:r>
            <w:r w:rsidRPr="00EB53AD">
              <w:rPr>
                <w:rFonts w:cs="Arial"/>
                <w:sz w:val="22"/>
              </w:rPr>
              <w:t xml:space="preserve">s to ensure </w:t>
            </w:r>
            <w:r w:rsidR="00556CFD" w:rsidRPr="00EB53AD">
              <w:rPr>
                <w:rFonts w:cs="Arial"/>
                <w:sz w:val="22"/>
              </w:rPr>
              <w:t>C</w:t>
            </w:r>
            <w:r w:rsidRPr="00EB53AD">
              <w:rPr>
                <w:rFonts w:cs="Arial"/>
                <w:sz w:val="22"/>
              </w:rPr>
              <w:t>entre efficiency</w:t>
            </w:r>
          </w:p>
          <w:p w14:paraId="4ECE13E5" w14:textId="132B2ECF" w:rsidR="00465181" w:rsidRPr="00EB53AD" w:rsidRDefault="00465181" w:rsidP="00F276E0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="Arial"/>
                <w:sz w:val="22"/>
              </w:rPr>
            </w:pPr>
            <w:r w:rsidRPr="00EB53AD">
              <w:rPr>
                <w:rFonts w:cs="Arial"/>
                <w:sz w:val="22"/>
              </w:rPr>
              <w:t xml:space="preserve">Lead the periodic review to assess the effectiveness of initiatives, systems and processes in achieving </w:t>
            </w:r>
            <w:r w:rsidR="00556CFD" w:rsidRPr="00EB53AD">
              <w:rPr>
                <w:rFonts w:cs="Arial"/>
                <w:sz w:val="22"/>
              </w:rPr>
              <w:t>C</w:t>
            </w:r>
            <w:r w:rsidRPr="00EB53AD">
              <w:rPr>
                <w:rFonts w:cs="Arial"/>
                <w:sz w:val="22"/>
              </w:rPr>
              <w:t>entre goals</w:t>
            </w:r>
            <w:r w:rsidRPr="00EB53AD" w:rsidDel="002C0B08">
              <w:rPr>
                <w:rFonts w:cs="Arial"/>
                <w:sz w:val="22"/>
              </w:rPr>
              <w:t xml:space="preserve"> </w:t>
            </w:r>
          </w:p>
          <w:p w14:paraId="52DE0F8F" w14:textId="6E558BB9" w:rsidR="00465181" w:rsidRPr="00C51C6A" w:rsidRDefault="00465181" w:rsidP="00F276E0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="Arial"/>
                <w:sz w:val="22"/>
              </w:rPr>
            </w:pPr>
            <w:r w:rsidRPr="00C51C6A">
              <w:rPr>
                <w:rFonts w:cs="Arial"/>
                <w:sz w:val="22"/>
              </w:rPr>
              <w:t>Lead in conducting audits to ensure quality of services delivered adheres to government frameworks and regulations</w:t>
            </w:r>
          </w:p>
          <w:p w14:paraId="2C07B2D9" w14:textId="77777777" w:rsidR="00465181" w:rsidRPr="00465181" w:rsidRDefault="00465181" w:rsidP="00F276E0">
            <w:pPr>
              <w:pStyle w:val="ListParagraph"/>
              <w:numPr>
                <w:ilvl w:val="0"/>
                <w:numId w:val="13"/>
              </w:numPr>
              <w:spacing w:before="200" w:line="276" w:lineRule="auto"/>
              <w:rPr>
                <w:rFonts w:cs="Arial"/>
                <w:sz w:val="22"/>
              </w:rPr>
            </w:pPr>
            <w:r w:rsidRPr="00465181">
              <w:rPr>
                <w:rFonts w:cs="Arial"/>
                <w:sz w:val="22"/>
              </w:rPr>
              <w:t xml:space="preserve">Develop contingency response plans to address any emergencies, crisis and disruptions </w:t>
            </w:r>
          </w:p>
          <w:p w14:paraId="3E64F6C3" w14:textId="77777777" w:rsidR="00465181" w:rsidRPr="00465181" w:rsidRDefault="00465181" w:rsidP="00F276E0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="Arial"/>
                <w:sz w:val="22"/>
              </w:rPr>
            </w:pPr>
            <w:r w:rsidRPr="00465181">
              <w:rPr>
                <w:rFonts w:cs="Arial"/>
                <w:sz w:val="22"/>
              </w:rPr>
              <w:t xml:space="preserve">Lead the execution of contingency response plans </w:t>
            </w:r>
          </w:p>
          <w:p w14:paraId="0BB91EB1" w14:textId="1C00F440" w:rsidR="00465181" w:rsidRPr="00F276E0" w:rsidRDefault="00465181" w:rsidP="00F276E0">
            <w:pPr>
              <w:pStyle w:val="ListParagraph"/>
              <w:numPr>
                <w:ilvl w:val="0"/>
                <w:numId w:val="13"/>
              </w:numPr>
              <w:spacing w:before="200" w:line="276" w:lineRule="auto"/>
              <w:rPr>
                <w:rFonts w:cs="Arial"/>
                <w:sz w:val="22"/>
              </w:rPr>
            </w:pPr>
            <w:r w:rsidRPr="00465181">
              <w:rPr>
                <w:rFonts w:cs="Arial"/>
                <w:sz w:val="22"/>
              </w:rPr>
              <w:t xml:space="preserve">Evaluate and recommend appropriate technology solutions to improve </w:t>
            </w:r>
            <w:r w:rsidR="00FA5930">
              <w:rPr>
                <w:rFonts w:cs="Arial"/>
                <w:sz w:val="22"/>
              </w:rPr>
              <w:t>C</w:t>
            </w:r>
            <w:r w:rsidRPr="00465181">
              <w:rPr>
                <w:rFonts w:cs="Arial"/>
                <w:sz w:val="22"/>
              </w:rPr>
              <w:t>entre’s e</w:t>
            </w:r>
            <w:r w:rsidR="00F276E0">
              <w:rPr>
                <w:rFonts w:cs="Arial"/>
                <w:sz w:val="22"/>
              </w:rPr>
              <w:t>fficiency</w:t>
            </w:r>
          </w:p>
        </w:tc>
        <w:tc>
          <w:tcPr>
            <w:tcW w:w="716" w:type="pct"/>
            <w:shd w:val="clear" w:color="auto" w:fill="auto"/>
          </w:tcPr>
          <w:p w14:paraId="4B267C0D" w14:textId="368EFC05" w:rsidR="00465181" w:rsidRPr="00465181" w:rsidRDefault="00465181" w:rsidP="00F276E0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="Arial"/>
                <w:sz w:val="22"/>
              </w:rPr>
            </w:pPr>
            <w:r w:rsidRPr="00465181">
              <w:rPr>
                <w:rFonts w:cs="Arial"/>
                <w:sz w:val="22"/>
              </w:rPr>
              <w:lastRenderedPageBreak/>
              <w:t xml:space="preserve">Develop strategic plans, initiatives, systems and processes across </w:t>
            </w:r>
            <w:r w:rsidR="004B49DD">
              <w:rPr>
                <w:rFonts w:cs="Arial"/>
                <w:sz w:val="22"/>
              </w:rPr>
              <w:t>C</w:t>
            </w:r>
            <w:r w:rsidRPr="00465181">
              <w:rPr>
                <w:rFonts w:cs="Arial"/>
                <w:sz w:val="22"/>
              </w:rPr>
              <w:t>entres</w:t>
            </w:r>
          </w:p>
          <w:p w14:paraId="1E71E680" w14:textId="26672E0D" w:rsidR="00465181" w:rsidRPr="00465181" w:rsidRDefault="00465181" w:rsidP="00F276E0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="Arial"/>
                <w:sz w:val="22"/>
              </w:rPr>
            </w:pPr>
            <w:r w:rsidRPr="00465181">
              <w:rPr>
                <w:rFonts w:cs="Arial"/>
                <w:sz w:val="22"/>
              </w:rPr>
              <w:lastRenderedPageBreak/>
              <w:t xml:space="preserve">Develop policies and frameworks across </w:t>
            </w:r>
            <w:r w:rsidR="004B49DD">
              <w:rPr>
                <w:rFonts w:cs="Arial"/>
                <w:sz w:val="22"/>
              </w:rPr>
              <w:t>C</w:t>
            </w:r>
            <w:r w:rsidRPr="00465181">
              <w:rPr>
                <w:rFonts w:cs="Arial"/>
                <w:sz w:val="22"/>
              </w:rPr>
              <w:t>entres in alignment to the government guidelines, licencing requirements and standards</w:t>
            </w:r>
          </w:p>
          <w:p w14:paraId="12A485EF" w14:textId="77777777" w:rsidR="00465181" w:rsidRPr="00465181" w:rsidRDefault="00465181" w:rsidP="00F276E0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="Arial"/>
                <w:sz w:val="22"/>
              </w:rPr>
            </w:pPr>
            <w:r w:rsidRPr="00465181">
              <w:rPr>
                <w:rFonts w:cs="Arial"/>
                <w:sz w:val="22"/>
              </w:rPr>
              <w:t>Establish an audit framework to ensure quality standards and guidelines are met</w:t>
            </w:r>
          </w:p>
          <w:p w14:paraId="4CB2D599" w14:textId="5F5E6138" w:rsidR="00465181" w:rsidRPr="00465181" w:rsidRDefault="00465181" w:rsidP="00F276E0">
            <w:pPr>
              <w:pStyle w:val="ListParagraph"/>
              <w:numPr>
                <w:ilvl w:val="0"/>
                <w:numId w:val="13"/>
              </w:numPr>
              <w:spacing w:before="200" w:line="276" w:lineRule="auto"/>
              <w:rPr>
                <w:rFonts w:cs="Arial"/>
                <w:sz w:val="22"/>
              </w:rPr>
            </w:pPr>
            <w:r w:rsidRPr="00465181">
              <w:rPr>
                <w:rFonts w:cs="Arial"/>
                <w:sz w:val="22"/>
              </w:rPr>
              <w:t xml:space="preserve">Establish guidelines across </w:t>
            </w:r>
            <w:r w:rsidR="00555AA9">
              <w:rPr>
                <w:rFonts w:cs="Arial"/>
                <w:sz w:val="22"/>
              </w:rPr>
              <w:t>C</w:t>
            </w:r>
            <w:r w:rsidRPr="00465181">
              <w:rPr>
                <w:rFonts w:cs="Arial"/>
                <w:sz w:val="22"/>
              </w:rPr>
              <w:t xml:space="preserve">entres on contingency response plans </w:t>
            </w:r>
          </w:p>
          <w:p w14:paraId="744486E4" w14:textId="0023B019" w:rsidR="00465181" w:rsidRPr="00465181" w:rsidRDefault="00465181" w:rsidP="00F276E0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="Arial"/>
                <w:sz w:val="22"/>
              </w:rPr>
            </w:pPr>
            <w:r w:rsidRPr="00465181">
              <w:rPr>
                <w:rFonts w:cs="Arial"/>
                <w:sz w:val="22"/>
              </w:rPr>
              <w:t xml:space="preserve">Establish WSH policies and training programmes across </w:t>
            </w:r>
            <w:r w:rsidR="00555AA9">
              <w:rPr>
                <w:rFonts w:cs="Arial"/>
                <w:sz w:val="22"/>
              </w:rPr>
              <w:t>C</w:t>
            </w:r>
            <w:r w:rsidRPr="00465181">
              <w:rPr>
                <w:rFonts w:cs="Arial"/>
                <w:sz w:val="22"/>
              </w:rPr>
              <w:t>entres</w:t>
            </w:r>
          </w:p>
          <w:p w14:paraId="03F7CEEB" w14:textId="77777777" w:rsidR="00465181" w:rsidRPr="00C51C6A" w:rsidRDefault="00465181" w:rsidP="00F276E0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="Arial"/>
                <w:sz w:val="22"/>
              </w:rPr>
            </w:pPr>
            <w:r w:rsidRPr="00C51C6A">
              <w:rPr>
                <w:rFonts w:cs="Arial"/>
                <w:sz w:val="22"/>
              </w:rPr>
              <w:t>Ensure that designated WSH personnel are briefed and trained</w:t>
            </w:r>
          </w:p>
          <w:p w14:paraId="5C7F04EA" w14:textId="77777777" w:rsidR="00465181" w:rsidRPr="00465181" w:rsidRDefault="00465181" w:rsidP="00F276E0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cs="Arial"/>
                <w:sz w:val="22"/>
              </w:rPr>
            </w:pPr>
            <w:r w:rsidRPr="00465181">
              <w:rPr>
                <w:rFonts w:cs="Arial"/>
                <w:sz w:val="22"/>
              </w:rPr>
              <w:t>Establish need and selection criteria for new ICT</w:t>
            </w:r>
          </w:p>
          <w:p w14:paraId="57DB355B" w14:textId="2804DDC9" w:rsidR="00465181" w:rsidRPr="00465181" w:rsidRDefault="00465181" w:rsidP="00F276E0">
            <w:pPr>
              <w:pStyle w:val="ListParagraph"/>
              <w:numPr>
                <w:ilvl w:val="0"/>
                <w:numId w:val="13"/>
              </w:numPr>
              <w:spacing w:line="276" w:lineRule="auto"/>
            </w:pPr>
            <w:r w:rsidRPr="00465181">
              <w:rPr>
                <w:rFonts w:cs="Arial"/>
                <w:sz w:val="22"/>
              </w:rPr>
              <w:t>Develop implementation plan for successful integration of new ICT into operations Lead the evaluation of the performance of current technology solutions</w:t>
            </w:r>
          </w:p>
        </w:tc>
      </w:tr>
    </w:tbl>
    <w:p w14:paraId="3F068BA2" w14:textId="018BA4C5" w:rsidR="00B105A9" w:rsidRPr="00CC16E8" w:rsidRDefault="00B105A9" w:rsidP="004259B0">
      <w:pPr>
        <w:spacing w:line="276" w:lineRule="auto"/>
        <w:rPr>
          <w:rFonts w:cs="Arial"/>
          <w:sz w:val="22"/>
        </w:rPr>
      </w:pPr>
    </w:p>
    <w:sectPr w:rsidR="00B105A9" w:rsidRPr="00CC16E8" w:rsidSect="00B105A9">
      <w:headerReference w:type="default" r:id="rId13"/>
      <w:footerReference w:type="default" r:id="rId14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B4F2BE" w14:textId="77777777" w:rsidR="00B6338C" w:rsidRDefault="00B6338C" w:rsidP="00B105A9">
      <w:r>
        <w:separator/>
      </w:r>
    </w:p>
  </w:endnote>
  <w:endnote w:type="continuationSeparator" w:id="0">
    <w:p w14:paraId="5360EFBE" w14:textId="77777777" w:rsidR="00B6338C" w:rsidRDefault="00B6338C" w:rsidP="00B10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74"/>
      <w:gridCol w:w="6975"/>
      <w:gridCol w:w="6975"/>
    </w:tblGrid>
    <w:tr w:rsidR="000B3046" w:rsidRPr="000B3046" w14:paraId="2460C4AB" w14:textId="77777777" w:rsidTr="00EF21A7">
      <w:tc>
        <w:tcPr>
          <w:tcW w:w="6974" w:type="dxa"/>
        </w:tcPr>
        <w:p w14:paraId="4A22A598" w14:textId="77777777" w:rsidR="000B3046" w:rsidRPr="000B3046" w:rsidRDefault="000B3046" w:rsidP="000B3046">
          <w:pPr>
            <w:pStyle w:val="Footer"/>
            <w:rPr>
              <w:rFonts w:cs="Arial"/>
              <w:sz w:val="22"/>
              <w:lang w:val="en-GB"/>
            </w:rPr>
          </w:pPr>
          <w:r w:rsidRPr="000B3046">
            <w:rPr>
              <w:rFonts w:cs="Arial"/>
              <w:sz w:val="22"/>
              <w:lang w:val="en-GB"/>
            </w:rPr>
            <w:t>©SkillsFuture Singapore</w:t>
          </w:r>
        </w:p>
        <w:p w14:paraId="2E3795E2" w14:textId="3BF7C9F7" w:rsidR="000B3046" w:rsidRPr="000B3046" w:rsidRDefault="000B3046" w:rsidP="000B3046">
          <w:pPr>
            <w:pStyle w:val="Footer"/>
            <w:rPr>
              <w:rFonts w:cs="Arial"/>
              <w:sz w:val="22"/>
            </w:rPr>
          </w:pPr>
          <w:r w:rsidRPr="000B3046">
            <w:rPr>
              <w:rFonts w:cs="Arial"/>
              <w:sz w:val="22"/>
              <w:lang w:val="en-GB"/>
            </w:rPr>
            <w:t xml:space="preserve">Effective Date: </w:t>
          </w:r>
          <w:r w:rsidR="00DE66ED">
            <w:rPr>
              <w:rFonts w:cs="Arial"/>
              <w:sz w:val="22"/>
              <w:lang w:val="en-GB"/>
            </w:rPr>
            <w:t>June</w:t>
          </w:r>
          <w:r w:rsidRPr="000B3046">
            <w:rPr>
              <w:rFonts w:cs="Arial"/>
              <w:sz w:val="22"/>
              <w:lang w:val="en-GB"/>
            </w:rPr>
            <w:t xml:space="preserve"> 202</w:t>
          </w:r>
          <w:r w:rsidR="000A6992">
            <w:rPr>
              <w:rFonts w:cs="Arial"/>
              <w:sz w:val="22"/>
              <w:lang w:val="en-GB"/>
            </w:rPr>
            <w:t>1</w:t>
          </w:r>
          <w:r w:rsidRPr="000B3046">
            <w:rPr>
              <w:rFonts w:cs="Arial"/>
              <w:sz w:val="22"/>
              <w:lang w:val="en-GB"/>
            </w:rPr>
            <w:t>, Version 1.</w:t>
          </w:r>
          <w:r w:rsidR="000A6992">
            <w:rPr>
              <w:rFonts w:cs="Arial"/>
              <w:sz w:val="22"/>
              <w:lang w:val="en-GB"/>
            </w:rPr>
            <w:t>0</w:t>
          </w:r>
        </w:p>
      </w:tc>
      <w:tc>
        <w:tcPr>
          <w:tcW w:w="6975" w:type="dxa"/>
        </w:tcPr>
        <w:sdt>
          <w:sdtPr>
            <w:rPr>
              <w:rFonts w:cs="Arial"/>
              <w:sz w:val="22"/>
            </w:rPr>
            <w:id w:val="-893276213"/>
            <w:docPartObj>
              <w:docPartGallery w:val="Page Numbers (Bottom of Page)"/>
              <w:docPartUnique/>
            </w:docPartObj>
          </w:sdtPr>
          <w:sdtEndPr/>
          <w:sdtContent>
            <w:sdt>
              <w:sdtPr>
                <w:rPr>
                  <w:rFonts w:cs="Arial"/>
                  <w:sz w:val="22"/>
                </w:rPr>
                <w:id w:val="1728636285"/>
                <w:docPartObj>
                  <w:docPartGallery w:val="Page Numbers (Top of Page)"/>
                  <w:docPartUnique/>
                </w:docPartObj>
              </w:sdtPr>
              <w:sdtEndPr/>
              <w:sdtContent>
                <w:p w14:paraId="257DCB88" w14:textId="4E925110" w:rsidR="000B3046" w:rsidRPr="000B3046" w:rsidRDefault="000B3046" w:rsidP="000B3046">
                  <w:pPr>
                    <w:pStyle w:val="Footer"/>
                    <w:jc w:val="center"/>
                    <w:rPr>
                      <w:rFonts w:cs="Arial"/>
                      <w:sz w:val="22"/>
                    </w:rPr>
                  </w:pPr>
                  <w:r w:rsidRPr="000B3046">
                    <w:rPr>
                      <w:rFonts w:cs="Arial"/>
                      <w:sz w:val="22"/>
                    </w:rPr>
                    <w:t xml:space="preserve">Page </w:t>
                  </w:r>
                  <w:r w:rsidRPr="000B3046">
                    <w:rPr>
                      <w:rFonts w:cs="Arial"/>
                      <w:bCs/>
                      <w:sz w:val="22"/>
                    </w:rPr>
                    <w:fldChar w:fldCharType="begin"/>
                  </w:r>
                  <w:r w:rsidRPr="000B3046">
                    <w:rPr>
                      <w:rFonts w:cs="Arial"/>
                      <w:bCs/>
                      <w:sz w:val="22"/>
                    </w:rPr>
                    <w:instrText xml:space="preserve"> PAGE </w:instrText>
                  </w:r>
                  <w:r w:rsidRPr="000B3046">
                    <w:rPr>
                      <w:rFonts w:cs="Arial"/>
                      <w:bCs/>
                      <w:sz w:val="22"/>
                    </w:rPr>
                    <w:fldChar w:fldCharType="separate"/>
                  </w:r>
                  <w:r w:rsidRPr="000B3046">
                    <w:rPr>
                      <w:rFonts w:cs="Arial"/>
                      <w:bCs/>
                      <w:sz w:val="22"/>
                    </w:rPr>
                    <w:t>1</w:t>
                  </w:r>
                  <w:r w:rsidRPr="000B3046">
                    <w:rPr>
                      <w:rFonts w:cs="Arial"/>
                      <w:bCs/>
                      <w:sz w:val="22"/>
                    </w:rPr>
                    <w:fldChar w:fldCharType="end"/>
                  </w:r>
                  <w:r w:rsidRPr="000B3046">
                    <w:rPr>
                      <w:rFonts w:cs="Arial"/>
                      <w:sz w:val="22"/>
                    </w:rPr>
                    <w:t xml:space="preserve"> of </w:t>
                  </w:r>
                  <w:r w:rsidRPr="000B3046">
                    <w:rPr>
                      <w:rFonts w:cs="Arial"/>
                      <w:bCs/>
                      <w:sz w:val="22"/>
                    </w:rPr>
                    <w:fldChar w:fldCharType="begin"/>
                  </w:r>
                  <w:r w:rsidRPr="000B3046">
                    <w:rPr>
                      <w:rFonts w:cs="Arial"/>
                      <w:bCs/>
                      <w:sz w:val="22"/>
                    </w:rPr>
                    <w:instrText xml:space="preserve"> NUMPAGES  </w:instrText>
                  </w:r>
                  <w:r w:rsidRPr="000B3046">
                    <w:rPr>
                      <w:rFonts w:cs="Arial"/>
                      <w:bCs/>
                      <w:sz w:val="22"/>
                    </w:rPr>
                    <w:fldChar w:fldCharType="separate"/>
                  </w:r>
                  <w:r w:rsidRPr="000B3046">
                    <w:rPr>
                      <w:rFonts w:cs="Arial"/>
                      <w:bCs/>
                      <w:sz w:val="22"/>
                    </w:rPr>
                    <w:t>2</w:t>
                  </w:r>
                  <w:r w:rsidRPr="000B3046">
                    <w:rPr>
                      <w:rFonts w:cs="Arial"/>
                      <w:bCs/>
                      <w:sz w:val="22"/>
                    </w:rPr>
                    <w:fldChar w:fldCharType="end"/>
                  </w:r>
                </w:p>
              </w:sdtContent>
            </w:sdt>
          </w:sdtContent>
        </w:sdt>
      </w:tc>
      <w:tc>
        <w:tcPr>
          <w:tcW w:w="6975" w:type="dxa"/>
        </w:tcPr>
        <w:p w14:paraId="65F5DE5F" w14:textId="77777777" w:rsidR="000B3046" w:rsidRPr="000B3046" w:rsidRDefault="000B3046" w:rsidP="000B3046">
          <w:pPr>
            <w:pStyle w:val="Footer"/>
            <w:rPr>
              <w:rFonts w:cs="Arial"/>
              <w:sz w:val="22"/>
            </w:rPr>
          </w:pPr>
        </w:p>
      </w:tc>
    </w:tr>
  </w:tbl>
  <w:p w14:paraId="2F65AC03" w14:textId="77777777" w:rsidR="000B3046" w:rsidRPr="000B3046" w:rsidRDefault="000B3046" w:rsidP="000B3046">
    <w:pPr>
      <w:pStyle w:val="Footer"/>
      <w:rPr>
        <w:rFonts w:cs="Arial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A9F54C" w14:textId="77777777" w:rsidR="00B6338C" w:rsidRDefault="00B6338C" w:rsidP="00B105A9">
      <w:r>
        <w:separator/>
      </w:r>
    </w:p>
  </w:footnote>
  <w:footnote w:type="continuationSeparator" w:id="0">
    <w:p w14:paraId="7121F7EB" w14:textId="77777777" w:rsidR="00B6338C" w:rsidRDefault="00B6338C" w:rsidP="00B10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E1B61" w14:textId="1DEB1732" w:rsidR="008609AC" w:rsidRPr="000647C3" w:rsidRDefault="00550D19" w:rsidP="003B4733">
    <w:pPr>
      <w:pStyle w:val="Header"/>
      <w:jc w:val="center"/>
      <w:rPr>
        <w:b/>
        <w:szCs w:val="24"/>
      </w:rPr>
    </w:pPr>
    <w:r w:rsidRPr="001D270F">
      <w:rPr>
        <w:noProof/>
        <w:lang w:eastAsia="en-SG"/>
      </w:rPr>
      <w:drawing>
        <wp:anchor distT="0" distB="0" distL="114300" distR="114300" simplePos="0" relativeHeight="251659264" behindDoc="0" locked="0" layoutInCell="1" allowOverlap="1" wp14:anchorId="6C20601C" wp14:editId="6B11BAD5">
          <wp:simplePos x="0" y="0"/>
          <wp:positionH relativeFrom="margin">
            <wp:posOffset>11195523</wp:posOffset>
          </wp:positionH>
          <wp:positionV relativeFrom="paragraph">
            <wp:posOffset>-75033</wp:posOffset>
          </wp:positionV>
          <wp:extent cx="1972945" cy="431800"/>
          <wp:effectExtent l="0" t="0" r="8255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2945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609AC" w:rsidRPr="000647C3">
      <w:rPr>
        <w:b/>
        <w:szCs w:val="24"/>
      </w:rPr>
      <w:t xml:space="preserve">SKILLS FRAMEWORK FOR </w:t>
    </w:r>
    <w:r w:rsidR="000A6992">
      <w:rPr>
        <w:b/>
        <w:szCs w:val="24"/>
      </w:rPr>
      <w:t>EARLY CHILDHOOD</w:t>
    </w:r>
  </w:p>
  <w:p w14:paraId="295D52AC" w14:textId="1F47AACC" w:rsidR="008609AC" w:rsidRPr="000647C3" w:rsidRDefault="008609AC" w:rsidP="008609AC">
    <w:pPr>
      <w:pStyle w:val="Header"/>
      <w:jc w:val="center"/>
      <w:rPr>
        <w:b/>
        <w:szCs w:val="24"/>
      </w:rPr>
    </w:pPr>
    <w:r w:rsidRPr="000647C3">
      <w:rPr>
        <w:b/>
        <w:szCs w:val="24"/>
      </w:rPr>
      <w:t>TECHNICAL SKILLS AND COMPETENCIES (TSC) REFERENCE</w:t>
    </w:r>
    <w:r w:rsidR="00C915B6">
      <w:rPr>
        <w:b/>
        <w:szCs w:val="24"/>
      </w:rPr>
      <w:t xml:space="preserve"> DOCUMENT</w:t>
    </w:r>
  </w:p>
  <w:p w14:paraId="7C3962AD" w14:textId="77777777" w:rsidR="008609AC" w:rsidRPr="00EB3A22" w:rsidRDefault="008609AC" w:rsidP="008609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3D725F"/>
    <w:multiLevelType w:val="hybridMultilevel"/>
    <w:tmpl w:val="BBBA5D88"/>
    <w:lvl w:ilvl="0" w:tplc="DFC4FB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F55808"/>
    <w:multiLevelType w:val="hybridMultilevel"/>
    <w:tmpl w:val="9804428C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B72BCD2">
      <w:numFmt w:val="bullet"/>
      <w:lvlText w:val="•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5F2BBB"/>
    <w:multiLevelType w:val="hybridMultilevel"/>
    <w:tmpl w:val="66006B88"/>
    <w:lvl w:ilvl="0" w:tplc="A8404BE0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72C7101"/>
    <w:multiLevelType w:val="hybridMultilevel"/>
    <w:tmpl w:val="B8763256"/>
    <w:lvl w:ilvl="0" w:tplc="72A8189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FD2356A"/>
    <w:multiLevelType w:val="hybridMultilevel"/>
    <w:tmpl w:val="A76A26FC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4782798"/>
    <w:multiLevelType w:val="hybridMultilevel"/>
    <w:tmpl w:val="6FE663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2641B15"/>
    <w:multiLevelType w:val="hybridMultilevel"/>
    <w:tmpl w:val="0F5A60A2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E274B63"/>
    <w:multiLevelType w:val="hybridMultilevel"/>
    <w:tmpl w:val="0CEC1574"/>
    <w:lvl w:ilvl="0" w:tplc="862CD04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BC76F65"/>
    <w:multiLevelType w:val="hybridMultilevel"/>
    <w:tmpl w:val="9F68FC28"/>
    <w:lvl w:ilvl="0" w:tplc="DFC4FB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371663"/>
    <w:multiLevelType w:val="hybridMultilevel"/>
    <w:tmpl w:val="1728CE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6B65A5"/>
    <w:multiLevelType w:val="hybridMultilevel"/>
    <w:tmpl w:val="562C40A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712A25"/>
    <w:multiLevelType w:val="hybridMultilevel"/>
    <w:tmpl w:val="35A6A08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DA03315"/>
    <w:multiLevelType w:val="hybridMultilevel"/>
    <w:tmpl w:val="EE9A296C"/>
    <w:lvl w:ilvl="0" w:tplc="64B290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9"/>
  </w:num>
  <w:num w:numId="4">
    <w:abstractNumId w:val="1"/>
  </w:num>
  <w:num w:numId="5">
    <w:abstractNumId w:val="2"/>
  </w:num>
  <w:num w:numId="6">
    <w:abstractNumId w:val="1"/>
  </w:num>
  <w:num w:numId="7">
    <w:abstractNumId w:val="5"/>
  </w:num>
  <w:num w:numId="8">
    <w:abstractNumId w:val="11"/>
  </w:num>
  <w:num w:numId="9">
    <w:abstractNumId w:val="3"/>
  </w:num>
  <w:num w:numId="10">
    <w:abstractNumId w:val="7"/>
  </w:num>
  <w:num w:numId="11">
    <w:abstractNumId w:val="12"/>
  </w:num>
  <w:num w:numId="12">
    <w:abstractNumId w:val="4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64"/>
  <w:proofState w:spelling="clean" w:grammar="clean"/>
  <w:doNotTrackFormatting/>
  <w:defaultTabStop w:val="28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05A9"/>
    <w:rsid w:val="000167C7"/>
    <w:rsid w:val="00016DF4"/>
    <w:rsid w:val="00027AFE"/>
    <w:rsid w:val="000327B7"/>
    <w:rsid w:val="00036443"/>
    <w:rsid w:val="0003659D"/>
    <w:rsid w:val="00043D74"/>
    <w:rsid w:val="000458E1"/>
    <w:rsid w:val="000509EA"/>
    <w:rsid w:val="000517D1"/>
    <w:rsid w:val="00052CE7"/>
    <w:rsid w:val="00052E7F"/>
    <w:rsid w:val="000531EC"/>
    <w:rsid w:val="00053BD8"/>
    <w:rsid w:val="00055B97"/>
    <w:rsid w:val="00061D1C"/>
    <w:rsid w:val="00064C9D"/>
    <w:rsid w:val="0008220A"/>
    <w:rsid w:val="00087B46"/>
    <w:rsid w:val="00092754"/>
    <w:rsid w:val="000973F9"/>
    <w:rsid w:val="000A6992"/>
    <w:rsid w:val="000A7BF7"/>
    <w:rsid w:val="000B2EB7"/>
    <w:rsid w:val="000B3046"/>
    <w:rsid w:val="000B4C9A"/>
    <w:rsid w:val="000B65B7"/>
    <w:rsid w:val="000C7B4B"/>
    <w:rsid w:val="000D2C9C"/>
    <w:rsid w:val="000E4B2D"/>
    <w:rsid w:val="000E4B6B"/>
    <w:rsid w:val="000E690E"/>
    <w:rsid w:val="000F2994"/>
    <w:rsid w:val="00103B9F"/>
    <w:rsid w:val="00111039"/>
    <w:rsid w:val="00111274"/>
    <w:rsid w:val="00113E4D"/>
    <w:rsid w:val="00121A86"/>
    <w:rsid w:val="00122978"/>
    <w:rsid w:val="00126193"/>
    <w:rsid w:val="00127197"/>
    <w:rsid w:val="00134877"/>
    <w:rsid w:val="001354BE"/>
    <w:rsid w:val="00152FF1"/>
    <w:rsid w:val="00161662"/>
    <w:rsid w:val="00174997"/>
    <w:rsid w:val="001758D6"/>
    <w:rsid w:val="0017655F"/>
    <w:rsid w:val="00181B29"/>
    <w:rsid w:val="00186BF9"/>
    <w:rsid w:val="00192B08"/>
    <w:rsid w:val="00193716"/>
    <w:rsid w:val="001B1F65"/>
    <w:rsid w:val="001C5CBF"/>
    <w:rsid w:val="001C6490"/>
    <w:rsid w:val="001C7DA8"/>
    <w:rsid w:val="001D19DA"/>
    <w:rsid w:val="001D2E33"/>
    <w:rsid w:val="001D4708"/>
    <w:rsid w:val="001D5B6F"/>
    <w:rsid w:val="001D7D54"/>
    <w:rsid w:val="00213123"/>
    <w:rsid w:val="00223009"/>
    <w:rsid w:val="00224A4B"/>
    <w:rsid w:val="002559A8"/>
    <w:rsid w:val="00261B6D"/>
    <w:rsid w:val="002646AC"/>
    <w:rsid w:val="00272E29"/>
    <w:rsid w:val="0027762E"/>
    <w:rsid w:val="0028325A"/>
    <w:rsid w:val="0029294A"/>
    <w:rsid w:val="00293C4F"/>
    <w:rsid w:val="002A327C"/>
    <w:rsid w:val="002D1381"/>
    <w:rsid w:val="002D32D5"/>
    <w:rsid w:val="00302C7E"/>
    <w:rsid w:val="00315A0C"/>
    <w:rsid w:val="00316402"/>
    <w:rsid w:val="003240B2"/>
    <w:rsid w:val="00325DCC"/>
    <w:rsid w:val="003358DC"/>
    <w:rsid w:val="00341472"/>
    <w:rsid w:val="003419DD"/>
    <w:rsid w:val="00342FF3"/>
    <w:rsid w:val="003431E5"/>
    <w:rsid w:val="0034715B"/>
    <w:rsid w:val="00364A1B"/>
    <w:rsid w:val="00384224"/>
    <w:rsid w:val="00386ABE"/>
    <w:rsid w:val="00392C8C"/>
    <w:rsid w:val="003A3027"/>
    <w:rsid w:val="003A3B9A"/>
    <w:rsid w:val="003B3781"/>
    <w:rsid w:val="003B4733"/>
    <w:rsid w:val="003C54C2"/>
    <w:rsid w:val="003D427A"/>
    <w:rsid w:val="003E074F"/>
    <w:rsid w:val="003F4D2F"/>
    <w:rsid w:val="003F623C"/>
    <w:rsid w:val="003F6BFE"/>
    <w:rsid w:val="00410610"/>
    <w:rsid w:val="004259B0"/>
    <w:rsid w:val="00431912"/>
    <w:rsid w:val="004440CB"/>
    <w:rsid w:val="004537F2"/>
    <w:rsid w:val="00460AF0"/>
    <w:rsid w:val="00463E29"/>
    <w:rsid w:val="00465181"/>
    <w:rsid w:val="00466987"/>
    <w:rsid w:val="004714F0"/>
    <w:rsid w:val="004865AE"/>
    <w:rsid w:val="00490701"/>
    <w:rsid w:val="00492E74"/>
    <w:rsid w:val="004A19F6"/>
    <w:rsid w:val="004A36FA"/>
    <w:rsid w:val="004A6FE3"/>
    <w:rsid w:val="004A746C"/>
    <w:rsid w:val="004B164E"/>
    <w:rsid w:val="004B49DD"/>
    <w:rsid w:val="004B4A1F"/>
    <w:rsid w:val="004C0AA2"/>
    <w:rsid w:val="004C302D"/>
    <w:rsid w:val="004C5D16"/>
    <w:rsid w:val="004D1001"/>
    <w:rsid w:val="004D1F7B"/>
    <w:rsid w:val="004E2E3E"/>
    <w:rsid w:val="004F0662"/>
    <w:rsid w:val="004F1B75"/>
    <w:rsid w:val="004F4182"/>
    <w:rsid w:val="004F4DFB"/>
    <w:rsid w:val="0051206F"/>
    <w:rsid w:val="00512C48"/>
    <w:rsid w:val="0052073C"/>
    <w:rsid w:val="00525F24"/>
    <w:rsid w:val="00526160"/>
    <w:rsid w:val="00526B57"/>
    <w:rsid w:val="005271ED"/>
    <w:rsid w:val="00550D19"/>
    <w:rsid w:val="00551BB6"/>
    <w:rsid w:val="00555070"/>
    <w:rsid w:val="00555AA9"/>
    <w:rsid w:val="00556371"/>
    <w:rsid w:val="00556CFD"/>
    <w:rsid w:val="00570375"/>
    <w:rsid w:val="00582C45"/>
    <w:rsid w:val="0059078A"/>
    <w:rsid w:val="00592EF9"/>
    <w:rsid w:val="005D047B"/>
    <w:rsid w:val="005D2268"/>
    <w:rsid w:val="005D32A5"/>
    <w:rsid w:val="005D597A"/>
    <w:rsid w:val="005F1614"/>
    <w:rsid w:val="00605695"/>
    <w:rsid w:val="0061196E"/>
    <w:rsid w:val="00621A7C"/>
    <w:rsid w:val="00624744"/>
    <w:rsid w:val="00627024"/>
    <w:rsid w:val="00627B39"/>
    <w:rsid w:val="006324B6"/>
    <w:rsid w:val="00633374"/>
    <w:rsid w:val="00640439"/>
    <w:rsid w:val="0064487C"/>
    <w:rsid w:val="006460D4"/>
    <w:rsid w:val="00651321"/>
    <w:rsid w:val="006522B4"/>
    <w:rsid w:val="00662F77"/>
    <w:rsid w:val="0066565A"/>
    <w:rsid w:val="00666507"/>
    <w:rsid w:val="0067177C"/>
    <w:rsid w:val="0067670F"/>
    <w:rsid w:val="006843DE"/>
    <w:rsid w:val="00684EB6"/>
    <w:rsid w:val="0068763F"/>
    <w:rsid w:val="006A1C9F"/>
    <w:rsid w:val="006A66BD"/>
    <w:rsid w:val="006A681C"/>
    <w:rsid w:val="006B72EC"/>
    <w:rsid w:val="006C41EB"/>
    <w:rsid w:val="006C7687"/>
    <w:rsid w:val="006F3660"/>
    <w:rsid w:val="006F72B9"/>
    <w:rsid w:val="0070458C"/>
    <w:rsid w:val="00725906"/>
    <w:rsid w:val="00743968"/>
    <w:rsid w:val="00752872"/>
    <w:rsid w:val="00753396"/>
    <w:rsid w:val="00774EB5"/>
    <w:rsid w:val="00784E60"/>
    <w:rsid w:val="00793A72"/>
    <w:rsid w:val="00793A85"/>
    <w:rsid w:val="007A32F5"/>
    <w:rsid w:val="007A3D20"/>
    <w:rsid w:val="007B1EA6"/>
    <w:rsid w:val="007B32E3"/>
    <w:rsid w:val="007C0A6C"/>
    <w:rsid w:val="007C3E33"/>
    <w:rsid w:val="007E6531"/>
    <w:rsid w:val="007F5CDD"/>
    <w:rsid w:val="008049FD"/>
    <w:rsid w:val="00810F8B"/>
    <w:rsid w:val="00831B3B"/>
    <w:rsid w:val="0083614E"/>
    <w:rsid w:val="008553B0"/>
    <w:rsid w:val="008609AC"/>
    <w:rsid w:val="00864432"/>
    <w:rsid w:val="008660BB"/>
    <w:rsid w:val="00870011"/>
    <w:rsid w:val="008700FA"/>
    <w:rsid w:val="00871A3D"/>
    <w:rsid w:val="008802D8"/>
    <w:rsid w:val="00890A1C"/>
    <w:rsid w:val="0089136A"/>
    <w:rsid w:val="008A48B0"/>
    <w:rsid w:val="008C221C"/>
    <w:rsid w:val="008E1527"/>
    <w:rsid w:val="008F1F1C"/>
    <w:rsid w:val="00907863"/>
    <w:rsid w:val="00916695"/>
    <w:rsid w:val="00923A4D"/>
    <w:rsid w:val="00936506"/>
    <w:rsid w:val="00943D61"/>
    <w:rsid w:val="00964755"/>
    <w:rsid w:val="00966AEB"/>
    <w:rsid w:val="00977BDF"/>
    <w:rsid w:val="00980275"/>
    <w:rsid w:val="00987B48"/>
    <w:rsid w:val="009A1E83"/>
    <w:rsid w:val="009A2F81"/>
    <w:rsid w:val="009A458F"/>
    <w:rsid w:val="009B2B5F"/>
    <w:rsid w:val="009B4C90"/>
    <w:rsid w:val="009B692F"/>
    <w:rsid w:val="009D5650"/>
    <w:rsid w:val="009F5A40"/>
    <w:rsid w:val="00A04427"/>
    <w:rsid w:val="00A1193E"/>
    <w:rsid w:val="00A15B4D"/>
    <w:rsid w:val="00A24A58"/>
    <w:rsid w:val="00A30BBC"/>
    <w:rsid w:val="00A475EB"/>
    <w:rsid w:val="00A517EE"/>
    <w:rsid w:val="00A620E5"/>
    <w:rsid w:val="00A62B6F"/>
    <w:rsid w:val="00A62D41"/>
    <w:rsid w:val="00A6340A"/>
    <w:rsid w:val="00A63D95"/>
    <w:rsid w:val="00A66BE8"/>
    <w:rsid w:val="00A73584"/>
    <w:rsid w:val="00AA0DDB"/>
    <w:rsid w:val="00AB3688"/>
    <w:rsid w:val="00AD1346"/>
    <w:rsid w:val="00AE096B"/>
    <w:rsid w:val="00AE36CA"/>
    <w:rsid w:val="00AE548F"/>
    <w:rsid w:val="00AE5878"/>
    <w:rsid w:val="00AE70AD"/>
    <w:rsid w:val="00B105A9"/>
    <w:rsid w:val="00B17041"/>
    <w:rsid w:val="00B21501"/>
    <w:rsid w:val="00B25545"/>
    <w:rsid w:val="00B30929"/>
    <w:rsid w:val="00B312E1"/>
    <w:rsid w:val="00B32E1B"/>
    <w:rsid w:val="00B32F29"/>
    <w:rsid w:val="00B3796D"/>
    <w:rsid w:val="00B50560"/>
    <w:rsid w:val="00B50C56"/>
    <w:rsid w:val="00B50E31"/>
    <w:rsid w:val="00B54EB3"/>
    <w:rsid w:val="00B56889"/>
    <w:rsid w:val="00B6338C"/>
    <w:rsid w:val="00B65DE7"/>
    <w:rsid w:val="00B671F4"/>
    <w:rsid w:val="00B92DFB"/>
    <w:rsid w:val="00BB0AF3"/>
    <w:rsid w:val="00BB133B"/>
    <w:rsid w:val="00BC3080"/>
    <w:rsid w:val="00BF0CFB"/>
    <w:rsid w:val="00BF6DC9"/>
    <w:rsid w:val="00BF7883"/>
    <w:rsid w:val="00C371D0"/>
    <w:rsid w:val="00C51C6A"/>
    <w:rsid w:val="00C53794"/>
    <w:rsid w:val="00C53E7E"/>
    <w:rsid w:val="00C915B6"/>
    <w:rsid w:val="00CB27DB"/>
    <w:rsid w:val="00CC16E8"/>
    <w:rsid w:val="00CC46BB"/>
    <w:rsid w:val="00CD6C34"/>
    <w:rsid w:val="00CD7731"/>
    <w:rsid w:val="00CD7D2E"/>
    <w:rsid w:val="00CE6D45"/>
    <w:rsid w:val="00D01D4B"/>
    <w:rsid w:val="00D1034A"/>
    <w:rsid w:val="00D11470"/>
    <w:rsid w:val="00D33465"/>
    <w:rsid w:val="00D36D77"/>
    <w:rsid w:val="00D46B1A"/>
    <w:rsid w:val="00D56DB8"/>
    <w:rsid w:val="00D617EA"/>
    <w:rsid w:val="00D67BC8"/>
    <w:rsid w:val="00D71CDC"/>
    <w:rsid w:val="00D74B53"/>
    <w:rsid w:val="00D77F3F"/>
    <w:rsid w:val="00D82AE8"/>
    <w:rsid w:val="00D849A4"/>
    <w:rsid w:val="00D87008"/>
    <w:rsid w:val="00D87109"/>
    <w:rsid w:val="00D87251"/>
    <w:rsid w:val="00D87E95"/>
    <w:rsid w:val="00D95B8A"/>
    <w:rsid w:val="00D9725E"/>
    <w:rsid w:val="00DA1C31"/>
    <w:rsid w:val="00DB1D01"/>
    <w:rsid w:val="00DD0913"/>
    <w:rsid w:val="00DD0960"/>
    <w:rsid w:val="00DE3D24"/>
    <w:rsid w:val="00DE4A96"/>
    <w:rsid w:val="00DE66ED"/>
    <w:rsid w:val="00DF7D6B"/>
    <w:rsid w:val="00E00F80"/>
    <w:rsid w:val="00E0227D"/>
    <w:rsid w:val="00E110C1"/>
    <w:rsid w:val="00E378CF"/>
    <w:rsid w:val="00E4384F"/>
    <w:rsid w:val="00E50677"/>
    <w:rsid w:val="00E51089"/>
    <w:rsid w:val="00E622DB"/>
    <w:rsid w:val="00E66518"/>
    <w:rsid w:val="00E803F9"/>
    <w:rsid w:val="00E815C5"/>
    <w:rsid w:val="00E827BE"/>
    <w:rsid w:val="00E90E82"/>
    <w:rsid w:val="00E96ADA"/>
    <w:rsid w:val="00EA19BA"/>
    <w:rsid w:val="00EA22AE"/>
    <w:rsid w:val="00EB53AD"/>
    <w:rsid w:val="00EB6F77"/>
    <w:rsid w:val="00EC6BD8"/>
    <w:rsid w:val="00EC6FEC"/>
    <w:rsid w:val="00ED15E3"/>
    <w:rsid w:val="00ED3906"/>
    <w:rsid w:val="00ED43CA"/>
    <w:rsid w:val="00EE2BAD"/>
    <w:rsid w:val="00EE5BB7"/>
    <w:rsid w:val="00EF21A7"/>
    <w:rsid w:val="00EF3EFD"/>
    <w:rsid w:val="00EF646E"/>
    <w:rsid w:val="00EF6C6F"/>
    <w:rsid w:val="00F01039"/>
    <w:rsid w:val="00F01E48"/>
    <w:rsid w:val="00F12736"/>
    <w:rsid w:val="00F251F4"/>
    <w:rsid w:val="00F276E0"/>
    <w:rsid w:val="00F35819"/>
    <w:rsid w:val="00F37EAE"/>
    <w:rsid w:val="00F40912"/>
    <w:rsid w:val="00F44BDD"/>
    <w:rsid w:val="00F46499"/>
    <w:rsid w:val="00F532FB"/>
    <w:rsid w:val="00F731AD"/>
    <w:rsid w:val="00F8032F"/>
    <w:rsid w:val="00F81703"/>
    <w:rsid w:val="00F85F18"/>
    <w:rsid w:val="00F86714"/>
    <w:rsid w:val="00F92552"/>
    <w:rsid w:val="00F9409C"/>
    <w:rsid w:val="00F94120"/>
    <w:rsid w:val="00F97EB1"/>
    <w:rsid w:val="00FA5930"/>
    <w:rsid w:val="00FB0D8A"/>
    <w:rsid w:val="00FB3281"/>
    <w:rsid w:val="00FC231F"/>
    <w:rsid w:val="00FC4BBA"/>
    <w:rsid w:val="00FF0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BD4372"/>
  <w15:chartTrackingRefBased/>
  <w15:docId w15:val="{20C11EC0-948B-449E-B094-585A7285D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4"/>
        <w:szCs w:val="22"/>
        <w:lang w:val="en-SG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105A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105A9"/>
  </w:style>
  <w:style w:type="paragraph" w:styleId="Footer">
    <w:name w:val="footer"/>
    <w:basedOn w:val="Normal"/>
    <w:link w:val="FooterChar"/>
    <w:uiPriority w:val="99"/>
    <w:unhideWhenUsed/>
    <w:rsid w:val="00B105A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105A9"/>
  </w:style>
  <w:style w:type="table" w:styleId="TableGrid">
    <w:name w:val="Table Grid"/>
    <w:basedOn w:val="TableNormal"/>
    <w:uiPriority w:val="39"/>
    <w:rsid w:val="00B105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05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5A9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alphabet listing,RUS List,Noise heading,Credits,List Paragraph1,Normal 1,Text,Cell bullets,Rec para,Number abc,a List Paragraph"/>
    <w:basedOn w:val="Normal"/>
    <w:link w:val="ListParagraphChar"/>
    <w:uiPriority w:val="34"/>
    <w:qFormat/>
    <w:rsid w:val="00B105A9"/>
    <w:pPr>
      <w:ind w:left="720"/>
      <w:contextualSpacing/>
    </w:pPr>
  </w:style>
  <w:style w:type="character" w:customStyle="1" w:styleId="ListParagraphChar">
    <w:name w:val="List Paragraph Char"/>
    <w:aliases w:val="alphabet listing Char,RUS List Char,Noise heading Char,Credits Char,List Paragraph1 Char,Normal 1 Char,Text Char,Cell bullets Char,Rec para Char,Number abc Char,a List Paragraph Char"/>
    <w:basedOn w:val="DefaultParagraphFont"/>
    <w:link w:val="ListParagraph"/>
    <w:uiPriority w:val="34"/>
    <w:locked/>
    <w:rsid w:val="00B105A9"/>
  </w:style>
  <w:style w:type="character" w:styleId="CommentReference">
    <w:name w:val="annotation reference"/>
    <w:basedOn w:val="DefaultParagraphFont"/>
    <w:uiPriority w:val="99"/>
    <w:semiHidden/>
    <w:unhideWhenUsed/>
    <w:rsid w:val="00831B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1B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31B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1B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1B3B"/>
    <w:rPr>
      <w:b/>
      <w:bCs/>
      <w:sz w:val="20"/>
      <w:szCs w:val="20"/>
    </w:rPr>
  </w:style>
  <w:style w:type="paragraph" w:customStyle="1" w:styleId="Default">
    <w:name w:val="Default"/>
    <w:rsid w:val="00D01D4B"/>
    <w:pPr>
      <w:autoSpaceDE w:val="0"/>
      <w:autoSpaceDN w:val="0"/>
      <w:adjustRightInd w:val="0"/>
    </w:pPr>
    <w:rPr>
      <w:rFonts w:ascii="Calibri" w:hAnsi="Calibri" w:cs="Calibri"/>
      <w:color w:val="000000"/>
      <w:szCs w:val="24"/>
    </w:rPr>
  </w:style>
  <w:style w:type="character" w:styleId="Hyperlink">
    <w:name w:val="Hyperlink"/>
    <w:basedOn w:val="DefaultParagraphFont"/>
    <w:uiPriority w:val="99"/>
    <w:unhideWhenUsed/>
    <w:rsid w:val="00D95B8A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95B8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F8671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n-US" w:eastAsia="zh-CN"/>
    </w:rPr>
  </w:style>
  <w:style w:type="paragraph" w:styleId="Revision">
    <w:name w:val="Revision"/>
    <w:hidden/>
    <w:uiPriority w:val="99"/>
    <w:semiHidden/>
    <w:rsid w:val="00684E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49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Year xmlns="35818088-e62d-4edf-bbb6-409430aef268">N/A</TaxYear>
    <i30a3f0cbe9246d398b542fccc396778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Singapore</TermName>
          <TermId xmlns="http://schemas.microsoft.com/office/infopath/2007/PartnerControls">69241580-8e65-4360-baff-f70e85d701eb</TermId>
        </TermInfo>
      </Terms>
    </i30a3f0cbe9246d398b542fccc396778>
    <StandardTermsModified xmlns="35818088-e62d-4edf-bbb6-409430aef268">false</StandardTermsModified>
    <Entity xmlns="35818088-e62d-4edf-bbb6-409430aef268" xsi:nil="true"/>
    <TaxContentType xmlns="35818088-e62d-4edf-bbb6-409430aef268" xsi:nil="true"/>
    <OriginatingCreatedBy xmlns="35818088-e62d-4edf-bbb6-409430aef268">
      <UserInfo>
        <DisplayName/>
        <AccountId xsi:nil="true"/>
        <AccountType/>
      </UserInfo>
    </OriginatingCreatedBy>
    <CopiedBy xmlns="35818088-e62d-4edf-bbb6-409430aef268">
      <UserInfo>
        <DisplayName/>
        <AccountId xsi:nil="true"/>
        <AccountType/>
      </UserInfo>
    </CopiedBy>
    <RetentionReason xmlns="35818088-e62d-4edf-bbb6-409430aef268" xsi:nil="true"/>
    <TaxQuarter xmlns="35818088-e62d-4edf-bbb6-409430aef268">N/A</TaxQuarter>
    <CopyAudit xmlns="35818088-e62d-4edf-bbb6-409430aef268">
      <Url xsi:nil="true"/>
      <Description xsi:nil="true"/>
    </CopyAudit>
    <b4187e12891e46deb4d240a4b28bdb90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556a818d-2fa5-4ece-a7c0-2ca1d2dc5c77</TermId>
        </TermInfo>
      </Terms>
    </b4187e12891e46deb4d240a4b28bdb90>
    <CopiedOn xmlns="35818088-e62d-4edf-bbb6-409430aef268" xsi:nil="true"/>
    <CopyDocID xmlns="4f287a07-1cdd-40b9-8719-d7ca1fc828d3" xsi:nil="true"/>
    <TaxCatchAll xmlns="50c908b1-f277-4340-90a9-4611d0b0f078">
      <Value>4</Value>
      <Value>3</Value>
      <Value>2</Value>
    </TaxCatchAll>
    <GearLink xmlns="35818088-e62d-4edf-bbb6-409430aef268">
      <Url xsi:nil="true"/>
      <Description xsi:nil="true"/>
    </GearLink>
    <EYOSPASTaxonomy xmlns="b9d69e36-3af5-434a-bd7b-a979a330e155" xsi:nil="true"/>
    <TaxMonth xmlns="35818088-e62d-4edf-bbb6-409430aef268"/>
    <AgreementDate xmlns="35818088-e62d-4edf-bbb6-409430aef268" xsi:nil="true"/>
    <EngagementName xmlns="35818088-e62d-4edf-bbb6-409430aef268">Refresh SFw for Early Childhood Care Ed;Refresh SFw for Early Childhood II</EngagementName>
    <EngagementNumber xmlns="35818088-e62d-4edf-bbb6-409430aef268">E-65748491;E-65821274</EngagementNumber>
    <DocumentStatus xmlns="35818088-e62d-4edf-bbb6-409430aef268" xsi:nil="true"/>
    <Owner xmlns="35818088-e62d-4edf-bbb6-409430aef268">
      <UserInfo>
        <DisplayName/>
        <AccountId xsi:nil="true"/>
        <AccountType/>
      </UserInfo>
    </Owner>
    <Importedfrom xmlns="35818088-e62d-4edf-bbb6-409430aef268" xsi:nil="true"/>
    <ClientName xmlns="35818088-e62d-4edf-bbb6-409430aef268">SkillsFuture Singapore</ClientName>
    <ClientNumber xmlns="35818088-e62d-4edf-bbb6-409430aef268">11790136</ClientNumber>
    <Knowledge xmlns="35818088-e62d-4edf-bbb6-409430aef268">false</Knowledge>
    <Obsolete xmlns="35818088-e62d-4edf-bbb6-409430aef268">false</Obsolete>
    <AdditionalAttribute xmlns="35818088-e62d-4edf-bbb6-409430aef268" xsi:nil="true"/>
    <i30a3f0cbe9246d398b542fccc386778 xmlns="b9d69e36-3af5-434a-bd7b-a979a330e155">
      <Terms xmlns="http://schemas.microsoft.com/office/infopath/2007/PartnerControls">
        <TermInfo xmlns="http://schemas.microsoft.com/office/infopath/2007/PartnerControls">
          <TermName xmlns="http://schemas.microsoft.com/office/infopath/2007/PartnerControls">People Advisory Services - PAS</TermName>
          <TermId xmlns="http://schemas.microsoft.com/office/infopath/2007/PartnerControls">d481acd3-9bbb-4e4a-bf33-8d2afc28bcd3</TermId>
        </TermInfo>
      </Terms>
    </i30a3f0cbe9246d398b542fccc386778>
    <TDMDocumentType xmlns="35818088-e62d-4edf-bbb6-409430aef268">Workpaper</TDMDocumentType>
    <EYOSPASAssignee xmlns="b9d69e36-3af5-434a-bd7b-a979a330e155" xsi:nil="true"/>
    <Classification_x0020_Status xmlns="35818088-e62d-4edf-bbb6-409430aef268" xsi:nil="true"/>
    <Sourcemetadata xmlns="35818088-e62d-4edf-bbb6-409430aef268" xsi:nil="true"/>
    <_dlc_DocId xmlns="b9d69e36-3af5-434a-bd7b-a979a330e155">SGP29761-1906708183-12351</_dlc_DocId>
    <_dlc_DocIdUrl xmlns="b9d69e36-3af5-434a-bd7b-a979a330e155">
      <Url>https://eyapc.sharepoint.com/sites/eyimdSGP-0010887-MC/_layouts/15/DocIdRedir.aspx?ID=SGP29761-1906708183-12351</Url>
      <Description>SGP29761-1906708183-12351</Description>
    </_dlc_DocIdUrl>
  </documentManagement>
</p:properties>
</file>

<file path=customXml/item3.xml><?xml version="1.0" encoding="utf-8"?>
<?mso-contentType ?>
<SharedContentType xmlns="Microsoft.SharePoint.Taxonomy.ContentTypeSync" SourceId="33ef62f9-2e07-484b-bd79-00aec90129fe" ContentTypeId="0x010100826318CDA76982469C2C3CD2CD58474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Y Tax Document" ma:contentTypeID="0x010100826318CDA76982469C2C3CD2CD58474100230A3F0CBE9246D398B542FCCC666778002C3ED072E6E3FF438CD8F686D46386FF" ma:contentTypeVersion="17" ma:contentTypeDescription=" " ma:contentTypeScope="" ma:versionID="da5f4409c81049b1dc5b059c8ae2d702">
  <xsd:schema xmlns:xsd="http://www.w3.org/2001/XMLSchema" xmlns:xs="http://www.w3.org/2001/XMLSchema" xmlns:p="http://schemas.microsoft.com/office/2006/metadata/properties" xmlns:ns1="35818088-e62d-4edf-bbb6-409430aef268" xmlns:ns3="b9d69e36-3af5-434a-bd7b-a979a330e155" xmlns:ns4="50c908b1-f277-4340-90a9-4611d0b0f078" xmlns:ns5="4f287a07-1cdd-40b9-8719-d7ca1fc828d3" xmlns:ns6="9aa50733-b310-41e4-9f14-4494bd31ffbf" targetNamespace="http://schemas.microsoft.com/office/2006/metadata/properties" ma:root="true" ma:fieldsID="fa7a4ba76b9eee1eae02c32b901b29d0" ns1:_="" ns3:_="" ns4:_="" ns5:_="" ns6:_="">
    <xsd:import namespace="35818088-e62d-4edf-bbb6-409430aef268"/>
    <xsd:import namespace="b9d69e36-3af5-434a-bd7b-a979a330e155"/>
    <xsd:import namespace="50c908b1-f277-4340-90a9-4611d0b0f078"/>
    <xsd:import namespace="4f287a07-1cdd-40b9-8719-d7ca1fc828d3"/>
    <xsd:import namespace="9aa50733-b310-41e4-9f14-4494bd31ffbf"/>
    <xsd:element name="properties">
      <xsd:complexType>
        <xsd:sequence>
          <xsd:element name="documentManagement">
            <xsd:complexType>
              <xsd:all>
                <xsd:element ref="ns1:TDMDocumentType" minOccurs="0"/>
                <xsd:element ref="ns3:EYOSPASTaxonomy" minOccurs="0"/>
                <xsd:element ref="ns3:EYOSPASAssignee" minOccurs="0"/>
                <xsd:element ref="ns1:DocumentStatus" minOccurs="0"/>
                <xsd:element ref="ns1:RetentionReason" minOccurs="0"/>
                <xsd:element ref="ns1:Owner" minOccurs="0"/>
                <xsd:element ref="ns1:AdditionalAttribute" minOccurs="0"/>
                <xsd:element ref="ns1:Knowledge" minOccurs="0"/>
                <xsd:element ref="ns1:Entity" minOccurs="0"/>
                <xsd:element ref="ns1:TaxYear" minOccurs="0"/>
                <xsd:element ref="ns1:TaxQuarter" minOccurs="0"/>
                <xsd:element ref="ns1:TaxMonth" minOccurs="0"/>
                <xsd:element ref="ns1:AgreementDate" minOccurs="0"/>
                <xsd:element ref="ns1:StandardTermsModified" minOccurs="0"/>
                <xsd:element ref="ns1:ClassificationDataNoteField" minOccurs="0"/>
                <xsd:element ref="ns1:TaxContentType" minOccurs="0"/>
                <xsd:element ref="ns1:OriginatingCreatedBy" minOccurs="0"/>
                <xsd:element ref="ns1:CopiedBy" minOccurs="0"/>
                <xsd:element ref="ns1:CopyAudit" minOccurs="0"/>
                <xsd:element ref="ns1:CopiedOn" minOccurs="0"/>
                <xsd:element ref="ns1:Sourcemetadata" minOccurs="0"/>
                <xsd:element ref="ns1:Importedfrom" minOccurs="0"/>
                <xsd:element ref="ns1:Obsolete" minOccurs="0"/>
                <xsd:element ref="ns1:Classification_x0020_Status" minOccurs="0"/>
                <xsd:element ref="ns1:ClientNumber" minOccurs="0"/>
                <xsd:element ref="ns1:ClientName" minOccurs="0"/>
                <xsd:element ref="ns1:EngagementNumber" minOccurs="0"/>
                <xsd:element ref="ns1:EngagementName" minOccurs="0"/>
                <xsd:element ref="ns5:CopyDocID" minOccurs="0"/>
                <xsd:element ref="ns1:GearLink" minOccurs="0"/>
                <xsd:element ref="ns3:_dlc_DocId" minOccurs="0"/>
                <xsd:element ref="ns4:i30a3f0cbe9246d398b542fccc396778" minOccurs="0"/>
                <xsd:element ref="ns3:_dlc_DocIdUrl" minOccurs="0"/>
                <xsd:element ref="ns3:_dlc_DocIdPersistId" minOccurs="0"/>
                <xsd:element ref="ns4:b4187e12891e46deb4d240a4b28bdb90" minOccurs="0"/>
                <xsd:element ref="ns3:i30a3f0cbe9246d398b542fccc386778" minOccurs="0"/>
                <xsd:element ref="ns4:TaxCatchAll" minOccurs="0"/>
                <xsd:element ref="ns4:TaxCatchAllLabel" minOccurs="0"/>
                <xsd:element ref="ns6:MediaServiceMetadata" minOccurs="0"/>
                <xsd:element ref="ns6:MediaServiceFastMetadata" minOccurs="0"/>
                <xsd:element ref="ns6:MediaServiceAutoKeyPoints" minOccurs="0"/>
                <xsd:element ref="ns6:MediaServiceKeyPoints" minOccurs="0"/>
                <xsd:element ref="ns6:MediaServiceAutoTags" minOccurs="0"/>
                <xsd:element ref="ns6:MediaServiceOCR" minOccurs="0"/>
                <xsd:element ref="ns6:MediaServiceGenerationTime" minOccurs="0"/>
                <xsd:element ref="ns6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18088-e62d-4edf-bbb6-409430aef268" elementFormDefault="qualified">
    <xsd:import namespace="http://schemas.microsoft.com/office/2006/documentManagement/types"/>
    <xsd:import namespace="http://schemas.microsoft.com/office/infopath/2007/PartnerControls"/>
    <xsd:element name="TDMDocumentType" ma:index="0" nillable="true" ma:displayName="Document Type" ma:format="Dropdown" ma:indexed="true" ma:internalName="TDM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4" nillable="true" ma:displayName="Document Status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RetentionReason" ma:index="5" nillable="true" ma:displayName="Retention Reason" ma:format="Dropdown" ma:internalName="RetentionReason">
      <xsd:simpleType>
        <xsd:restriction base="dms:Choice">
          <xsd:enumeration value="Received from client"/>
          <xsd:enumeration value="Sent to client"/>
          <xsd:enumeration value="Final"/>
        </xsd:restriction>
      </xsd:simpleType>
    </xsd:element>
    <xsd:element name="Owner" ma:index="6" nillable="true" ma:displayName="Owner" ma:indexed="true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ditionalAttribute" ma:index="7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Knowledge" ma:index="8" nillable="true" ma:displayName="Knowledge" ma:default="0" ma:internalName="Knowledge">
      <xsd:simpleType>
        <xsd:restriction base="dms:Boolean"/>
      </xsd:simpleType>
    </xsd:element>
    <xsd:element name="Entity" ma:index="9" nillable="true" ma:displayName="Entity" ma:internalName="Entity">
      <xsd:simpleType>
        <xsd:restriction base="dms:Text">
          <xsd:maxLength value="255"/>
        </xsd:restriction>
      </xsd:simpleType>
    </xsd:element>
    <xsd:element name="TaxYear" ma:index="12" nillable="true" ma:displayName="Tax Year" ma:default="" ma:format="Dropdown" ma:indexed="true" ma:internalName="Tax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TaxQuarter" ma:index="13" nillable="true" ma:displayName="Tax Quarter" ma:default="" ma:format="Dropdown" ma:indexed="true" ma:internalName="Tax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TaxMonth" ma:index="14" nillable="true" ma:displayName="Tax Month" ma:internalName="TaxMonth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January"/>
                    <xsd:enumeration value="February"/>
                    <xsd:enumeration value="March"/>
                    <xsd:enumeration value="April"/>
                    <xsd:enumeration value="May"/>
                    <xsd:enumeration value="June"/>
                    <xsd:enumeration value="July"/>
                    <xsd:enumeration value="August"/>
                    <xsd:enumeration value="September"/>
                    <xsd:enumeration value="October"/>
                    <xsd:enumeration value="November"/>
                    <xsd:enumeration value="December"/>
                  </xsd:restriction>
                </xsd:simpleType>
              </xsd:element>
            </xsd:sequence>
          </xsd:extension>
        </xsd:complexContent>
      </xsd:complexType>
    </xsd:element>
    <xsd:element name="AgreementDate" ma:index="16" nillable="true" ma:displayName="Agreement Date" ma:format="DateOnly" ma:internalName="AgreementDate">
      <xsd:simpleType>
        <xsd:restriction base="dms:DateTime"/>
      </xsd:simpleType>
    </xsd:element>
    <xsd:element name="StandardTermsModified" ma:index="17" nillable="true" ma:displayName="Standard Terms Modified" ma:default="0" ma:internalName="StandardTermsModified">
      <xsd:simpleType>
        <xsd:restriction base="dms:Boolean"/>
      </xsd:simpleType>
    </xsd:element>
    <xsd:element name="ClassificationDataNoteField" ma:index="18" nillable="true" ma:displayName="ClassificationDataNoteField" ma:internalName="ClassificationDataNoteField" ma:readOnly="true">
      <xsd:simpleType>
        <xsd:restriction base="dms:Note"/>
      </xsd:simpleType>
    </xsd:element>
    <xsd:element name="TaxContentType" ma:index="19" nillable="true" ma:displayName="Tax Content Type" ma:format="Dropdown" ma:internalName="TaxContentType">
      <xsd:simpleType>
        <xsd:restriction base="dms:Choice">
          <xsd:enumeration value="EY Tax Workpaper"/>
          <xsd:enumeration value="EY Tax Agreement"/>
          <xsd:enumeration value="EY Tax Email"/>
          <xsd:enumeration value="EY Law Workpaper"/>
          <xsd:enumeration value="EY Law Email"/>
          <xsd:enumeration value="Law Workpaper"/>
          <xsd:enumeration value="Law Email"/>
          <xsd:enumeration value="EY Tax Document"/>
          <xsd:enumeration value="EY Law Document"/>
          <xsd:enumeration value="Law Document"/>
        </xsd:restriction>
      </xsd:simpleType>
    </xsd:element>
    <xsd:element name="OriginatingCreatedBy" ma:index="20" nillable="true" ma:displayName="Originating Created By" ma:list="UserInfo" ma:SharePointGroup="0" ma:internalName="OriginatingCreat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iedBy" ma:index="21" nillable="true" ma:displayName="Copied By" ma:list="UserInfo" ma:SharePointGroup="0" ma:internalName="Copi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yAudit" ma:index="22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23" nillable="true" ma:displayName="Copied On" ma:internalName="CopiedOn">
      <xsd:simpleType>
        <xsd:restriction base="dms:DateTime"/>
      </xsd:simpleType>
    </xsd:element>
    <xsd:element name="Sourcemetadata" ma:index="24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25" nillable="true" ma:displayName="Imported from" ma:internalName="Importedfrom">
      <xsd:simpleType>
        <xsd:restriction base="dms:Text"/>
      </xsd:simpleType>
    </xsd:element>
    <xsd:element name="Obsolete" ma:index="26" nillable="true" ma:displayName="Obsolete" ma:default="0" ma:indexed="true" ma:internalName="Obsolete">
      <xsd:simpleType>
        <xsd:restriction base="dms:Boolean"/>
      </xsd:simpleType>
    </xsd:element>
    <xsd:element name="Classification_x0020_Status" ma:index="28" nillable="true" ma:displayName="Classification Status" ma:hidden="true" ma:internalName="Classification_x0020_Status" ma:readOnly="false">
      <xsd:simpleType>
        <xsd:restriction base="dms:Note"/>
      </xsd:simpleType>
    </xsd:element>
    <xsd:element name="ClientNumber" ma:index="29" nillable="true" ma:displayName="Client Number" ma:hidden="true" ma:internalName="ClientNumber">
      <xsd:simpleType>
        <xsd:restriction base="dms:Text"/>
      </xsd:simpleType>
    </xsd:element>
    <xsd:element name="ClientName" ma:index="30" nillable="true" ma:displayName="Client Name" ma:hidden="true" ma:internalName="ClientName">
      <xsd:simpleType>
        <xsd:restriction base="dms:Text"/>
      </xsd:simpleType>
    </xsd:element>
    <xsd:element name="EngagementNumber" ma:index="31" nillable="true" ma:displayName="Engagement Number" ma:hidden="true" ma:internalName="EngagementNumber">
      <xsd:simpleType>
        <xsd:restriction base="dms:Note"/>
      </xsd:simpleType>
    </xsd:element>
    <xsd:element name="EngagementName" ma:index="32" nillable="true" ma:displayName="Engagement Name" ma:hidden="true" ma:internalName="EngagementName">
      <xsd:simpleType>
        <xsd:restriction base="dms:Note"/>
      </xsd:simpleType>
    </xsd:element>
    <xsd:element name="GearLink" ma:index="40" nillable="true" ma:displayName="GEAR Link" ma:format="Hyperlink" ma:internalName="Gea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69e36-3af5-434a-bd7b-a979a330e155" elementFormDefault="qualified">
    <xsd:import namespace="http://schemas.microsoft.com/office/2006/documentManagement/types"/>
    <xsd:import namespace="http://schemas.microsoft.com/office/infopath/2007/PartnerControls"/>
    <xsd:element name="EYOSPASTaxonomy" ma:index="2" nillable="true" ma:displayName="PAS Taxonomy" ma:format="Dropdown" ma:internalName="EYOSPASTaxonomy">
      <xsd:simpleType>
        <xsd:restriction base="dms:Choice">
          <xsd:enumeration value="Advisory"/>
          <xsd:enumeration value="Assignment"/>
          <xsd:enumeration value="Engagement Management"/>
          <xsd:enumeration value="Global Coordination"/>
          <xsd:enumeration value="Pay"/>
          <xsd:enumeration value="Tax Authority"/>
          <xsd:enumeration value="Tax Preparation"/>
        </xsd:restriction>
      </xsd:simpleType>
    </xsd:element>
    <xsd:element name="EYOSPASAssignee" ma:index="3" nillable="true" ma:displayName="Assignee Name" ma:format="Dropdown" ma:internalName="EYOSPASAssignee">
      <xsd:simpleType>
        <xsd:restriction base="dms:Choice">
          <xsd:enumeration value="Assignee Name 1 - (OGM ID)"/>
          <xsd:enumeration value="Assignee Name 2 - (OGM ID)"/>
          <xsd:enumeration value="Assignee Name 3 - (OGM ID)"/>
        </xsd:restriction>
      </xsd:simpleType>
    </xsd:element>
    <xsd:element name="_dlc_DocId" ma:index="4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4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i30a3f0cbe9246d398b542fccc386778" ma:index="46" nillable="true" ma:taxonomy="true" ma:internalName="i30a3f0cbe9246d398b542fccc386778" ma:taxonomyFieldName="TaxServiceLine" ma:displayName="Tax Sub-Service Line" ma:default="" ma:fieldId="{230a3f0c-be92-46d3-98b5-42fccc386778}" ma:sspId="33ef62f9-2e07-484b-bd79-00aec90129fe" ma:termSetId="a8762f95-c31d-4b56-ae22-8b5b51a4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i30a3f0cbe9246d398b542fccc396778" ma:index="42" nillable="true" ma:taxonomy="true" ma:internalName="i30a3f0cbe9246d398b542fccc396778" ma:taxonomyFieldName="Jurisdiction" ma:displayName="Jurisdiction" ma:fieldId="{230a3f0c-be92-46d3-98b5-42fccc396778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4187e12891e46deb4d240a4b28bdb90" ma:index="45" nillable="true" ma:taxonomy="true" ma:internalName="b4187e12891e46deb4d240a4b28bdb90" ma:taxonomyFieldName="ContentLanguage" ma:displayName="Content Language" ma:fieldId="{b4187e12-891e-46de-b4d2-40a4b28bdb90}" ma:sspId="33ef62f9-2e07-484b-bd79-00aec90129fe" ma:termSetId="de7f4a9f-9315-4ba0-93d7-d7d3ca1129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7" nillable="true" ma:displayName="Taxonomy Catch All Column" ma:hidden="true" ma:list="{9da49797-2876-48f9-b32e-94c47599336d}" ma:internalName="TaxCatchAll" ma:showField="CatchAllData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8" nillable="true" ma:displayName="Taxonomy Catch All Column1" ma:hidden="true" ma:list="{9da49797-2876-48f9-b32e-94c47599336d}" ma:internalName="TaxCatchAllLabel" ma:readOnly="true" ma:showField="CatchAllDataLabel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87a07-1cdd-40b9-8719-d7ca1fc828d3" elementFormDefault="qualified">
    <xsd:import namespace="http://schemas.microsoft.com/office/2006/documentManagement/types"/>
    <xsd:import namespace="http://schemas.microsoft.com/office/infopath/2007/PartnerControls"/>
    <xsd:element name="CopyDocID" ma:index="39" nillable="true" ma:displayName="Copy Doc ID" ma:indexed="true" ma:internalName="CopyDoc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0733-b310-41e4-9f14-4494bd31ff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5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5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53" nillable="true" ma:displayName="Tags" ma:internalName="MediaServiceAutoTags" ma:readOnly="true">
      <xsd:simpleType>
        <xsd:restriction base="dms:Text"/>
      </xsd:simpleType>
    </xsd:element>
    <xsd:element name="MediaServiceOCR" ma:index="5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5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4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7030F7-D049-4CFE-9A0D-3D10B0B0654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DCD9E6B-5F6A-43E3-8FF0-E12E31B0DD42}">
  <ds:schemaRefs>
    <ds:schemaRef ds:uri="http://schemas.microsoft.com/office/2006/metadata/properties"/>
    <ds:schemaRef ds:uri="http://schemas.microsoft.com/office/infopath/2007/PartnerControls"/>
    <ds:schemaRef ds:uri="35818088-e62d-4edf-bbb6-409430aef268"/>
    <ds:schemaRef ds:uri="50c908b1-f277-4340-90a9-4611d0b0f078"/>
    <ds:schemaRef ds:uri="4f287a07-1cdd-40b9-8719-d7ca1fc828d3"/>
    <ds:schemaRef ds:uri="b9d69e36-3af5-434a-bd7b-a979a330e155"/>
  </ds:schemaRefs>
</ds:datastoreItem>
</file>

<file path=customXml/itemProps3.xml><?xml version="1.0" encoding="utf-8"?>
<ds:datastoreItem xmlns:ds="http://schemas.openxmlformats.org/officeDocument/2006/customXml" ds:itemID="{ACAB502C-3953-43E5-9278-6EB3D14B148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1ADF37A-9278-48B2-8C71-7D0B8D377F9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F8EEEB4-E223-4926-9506-29769209F8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18088-e62d-4edf-bbb6-409430aef268"/>
    <ds:schemaRef ds:uri="b9d69e36-3af5-434a-bd7b-a979a330e155"/>
    <ds:schemaRef ds:uri="50c908b1-f277-4340-90a9-4611d0b0f078"/>
    <ds:schemaRef ds:uri="4f287a07-1cdd-40b9-8719-d7ca1fc828d3"/>
    <ds:schemaRef ds:uri="9aa50733-b310-41e4-9f14-4494bd31ff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3BD8E0C-F8B1-41F7-8BE5-4890141E9F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Qinxu Yu</dc:creator>
  <cp:keywords/>
  <dc:description/>
  <cp:lastModifiedBy>Man Yong LOH (SSG)</cp:lastModifiedBy>
  <cp:revision>19</cp:revision>
  <dcterms:created xsi:type="dcterms:W3CDTF">2021-05-17T17:12:00Z</dcterms:created>
  <dcterms:modified xsi:type="dcterms:W3CDTF">2021-10-11T02:53:00Z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0x010100826318CDA76982469C2C3CD2CD58474100230A3F0CBE9246D398B542FCCC666778002C3ED072E6E3FF438CD8F686D46386FF</vt:lpwstr>
  </property>
  <property fmtid="{D5CDD505-2E9C-101B-9397-08002B2CF9AE}" pid="3" name="Jurisdiction">
    <vt:lpwstr>2;#Singapore|69241580-8e65-4360-baff-f70e85d701eb</vt:lpwstr>
  </property>
  <property fmtid="{D5CDD505-2E9C-101B-9397-08002B2CF9AE}" pid="4" name="ContentLanguage">
    <vt:lpwstr>4;#English|556a818d-2fa5-4ece-a7c0-2ca1d2dc5c77</vt:lpwstr>
  </property>
  <property fmtid="{D5CDD505-2E9C-101B-9397-08002B2CF9AE}" pid="5" name="TaxServiceLine">
    <vt:lpwstr>3;#People Advisory Services - PAS|d481acd3-9bbb-4e4a-bf33-8d2afc28bcd3</vt:lpwstr>
  </property>
  <property fmtid="{D5CDD505-2E9C-101B-9397-08002B2CF9AE}" pid="6" name="_dlc_DocIdItemGuid">
    <vt:lpwstr>a8bdade3-08bf-4385-8ebb-6d2d39ca8036</vt:lpwstr>
  </property>
  <property fmtid="{D5CDD505-2E9C-101B-9397-08002B2CF9AE}" pid="7" name="MSIP_Label_5434c4c7-833e-41e4-b0ab-cdb227a2f6f7_Enabled">
    <vt:lpwstr>true</vt:lpwstr>
  </property>
  <property fmtid="{D5CDD505-2E9C-101B-9397-08002B2CF9AE}" pid="8" name="MSIP_Label_5434c4c7-833e-41e4-b0ab-cdb227a2f6f7_SetDate">
    <vt:lpwstr>2021-10-11T02:53:58Z</vt:lpwstr>
  </property>
  <property fmtid="{D5CDD505-2E9C-101B-9397-08002B2CF9AE}" pid="9" name="MSIP_Label_5434c4c7-833e-41e4-b0ab-cdb227a2f6f7_Method">
    <vt:lpwstr>Privileged</vt:lpwstr>
  </property>
  <property fmtid="{D5CDD505-2E9C-101B-9397-08002B2CF9AE}" pid="10" name="MSIP_Label_5434c4c7-833e-41e4-b0ab-cdb227a2f6f7_Name">
    <vt:lpwstr>Official (Open)</vt:lpwstr>
  </property>
  <property fmtid="{D5CDD505-2E9C-101B-9397-08002B2CF9AE}" pid="11" name="MSIP_Label_5434c4c7-833e-41e4-b0ab-cdb227a2f6f7_SiteId">
    <vt:lpwstr>0b11c524-9a1c-4e1b-84cb-6336aefc2243</vt:lpwstr>
  </property>
  <property fmtid="{D5CDD505-2E9C-101B-9397-08002B2CF9AE}" pid="12" name="MSIP_Label_5434c4c7-833e-41e4-b0ab-cdb227a2f6f7_ActionId">
    <vt:lpwstr>a9a8c97d-ea89-4de6-92e3-a16fe956dc22</vt:lpwstr>
  </property>
  <property fmtid="{D5CDD505-2E9C-101B-9397-08002B2CF9AE}" pid="13" name="MSIP_Label_5434c4c7-833e-41e4-b0ab-cdb227a2f6f7_ContentBits">
    <vt:lpwstr>0</vt:lpwstr>
  </property>
</Properties>
</file>